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EC" w:rsidRDefault="00E171EC" w:rsidP="000750A0">
      <w:pPr>
        <w:jc w:val="right"/>
        <w:rPr>
          <w:b/>
          <w:i/>
        </w:rPr>
      </w:pP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>ІНФОРМАЦІЯ</w:t>
      </w: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повторний </w:t>
      </w:r>
      <w:r w:rsidRPr="00B93F53">
        <w:rPr>
          <w:b/>
          <w:sz w:val="26"/>
          <w:szCs w:val="26"/>
        </w:rPr>
        <w:t>продаж на аукціоні в електронній формі</w:t>
      </w: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>об’єкта державної власності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Назва об’єкта: </w:t>
      </w:r>
      <w:bookmarkStart w:id="0" w:name="_GoBack"/>
      <w:r w:rsidRPr="00C35C34">
        <w:rPr>
          <w:sz w:val="24"/>
          <w:szCs w:val="24"/>
        </w:rPr>
        <w:t>будівля магазину площею 186,8</w:t>
      </w:r>
      <w:bookmarkEnd w:id="0"/>
      <w:r w:rsidRPr="00C35C34">
        <w:rPr>
          <w:sz w:val="24"/>
          <w:szCs w:val="24"/>
        </w:rPr>
        <w:t xml:space="preserve"> </w:t>
      </w:r>
      <w:proofErr w:type="spellStart"/>
      <w:r w:rsidRPr="00C35C34">
        <w:rPr>
          <w:sz w:val="24"/>
          <w:szCs w:val="24"/>
        </w:rPr>
        <w:t>кв.м</w:t>
      </w:r>
      <w:proofErr w:type="spellEnd"/>
      <w:r w:rsidRPr="00C35C34">
        <w:rPr>
          <w:sz w:val="24"/>
          <w:szCs w:val="24"/>
        </w:rPr>
        <w:t xml:space="preserve">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Адреса об’єкта: Київська область, </w:t>
      </w:r>
      <w:proofErr w:type="spellStart"/>
      <w:r w:rsidRPr="00C35C34">
        <w:rPr>
          <w:sz w:val="24"/>
          <w:szCs w:val="24"/>
        </w:rPr>
        <w:t>Баришівський</w:t>
      </w:r>
      <w:proofErr w:type="spellEnd"/>
      <w:r w:rsidRPr="00C35C34">
        <w:rPr>
          <w:sz w:val="24"/>
          <w:szCs w:val="24"/>
        </w:rPr>
        <w:t xml:space="preserve"> район, с. </w:t>
      </w:r>
      <w:proofErr w:type="spellStart"/>
      <w:r w:rsidRPr="00C35C34">
        <w:rPr>
          <w:sz w:val="24"/>
          <w:szCs w:val="24"/>
        </w:rPr>
        <w:t>Григорівка</w:t>
      </w:r>
      <w:proofErr w:type="spellEnd"/>
      <w:r w:rsidRPr="00C35C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5C34">
        <w:rPr>
          <w:sz w:val="24"/>
          <w:szCs w:val="24"/>
        </w:rPr>
        <w:t>вул. Леніна,  16/1.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proofErr w:type="spellStart"/>
      <w:r w:rsidRPr="00C35C34">
        <w:rPr>
          <w:sz w:val="24"/>
          <w:szCs w:val="24"/>
        </w:rPr>
        <w:t>Балансоутримувач</w:t>
      </w:r>
      <w:proofErr w:type="spellEnd"/>
      <w:r w:rsidRPr="00C35C34">
        <w:rPr>
          <w:sz w:val="24"/>
          <w:szCs w:val="24"/>
        </w:rPr>
        <w:t>: Сільськогосподарське товариство з обмеженою відповідальністю «</w:t>
      </w:r>
      <w:proofErr w:type="spellStart"/>
      <w:r w:rsidRPr="00C35C34">
        <w:rPr>
          <w:sz w:val="24"/>
          <w:szCs w:val="24"/>
        </w:rPr>
        <w:t>Хмельовик</w:t>
      </w:r>
      <w:proofErr w:type="spellEnd"/>
      <w:r w:rsidRPr="00C35C34">
        <w:rPr>
          <w:sz w:val="24"/>
          <w:szCs w:val="24"/>
        </w:rPr>
        <w:t>» (код за ЄДРПОУ 00849942).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Адреса </w:t>
      </w:r>
      <w:proofErr w:type="spellStart"/>
      <w:r w:rsidRPr="00C35C34">
        <w:rPr>
          <w:sz w:val="24"/>
          <w:szCs w:val="24"/>
        </w:rPr>
        <w:t>балансоутримувача</w:t>
      </w:r>
      <w:proofErr w:type="spellEnd"/>
      <w:r w:rsidRPr="00C35C34">
        <w:rPr>
          <w:sz w:val="24"/>
          <w:szCs w:val="24"/>
        </w:rPr>
        <w:t xml:space="preserve">: 07550, Київська область, </w:t>
      </w:r>
      <w:proofErr w:type="spellStart"/>
      <w:r w:rsidRPr="00C35C34">
        <w:rPr>
          <w:sz w:val="24"/>
          <w:szCs w:val="24"/>
        </w:rPr>
        <w:t>Баришівський</w:t>
      </w:r>
      <w:proofErr w:type="spellEnd"/>
      <w:r w:rsidRPr="00C35C34">
        <w:rPr>
          <w:sz w:val="24"/>
          <w:szCs w:val="24"/>
        </w:rPr>
        <w:t xml:space="preserve"> район, с. Яблуневе.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Відомості про об’єкт: </w:t>
      </w:r>
      <w:proofErr w:type="spellStart"/>
      <w:r w:rsidRPr="00C35C34">
        <w:rPr>
          <w:sz w:val="24"/>
          <w:szCs w:val="24"/>
        </w:rPr>
        <w:t>об’єкт</w:t>
      </w:r>
      <w:proofErr w:type="spellEnd"/>
      <w:r w:rsidRPr="00C35C34">
        <w:rPr>
          <w:sz w:val="24"/>
          <w:szCs w:val="24"/>
        </w:rPr>
        <w:t xml:space="preserve"> являє собою капітальну окремо розташовану будівлю загальною площею 186,8 </w:t>
      </w:r>
      <w:proofErr w:type="spellStart"/>
      <w:r w:rsidRPr="00C35C34">
        <w:rPr>
          <w:sz w:val="24"/>
          <w:szCs w:val="24"/>
        </w:rPr>
        <w:t>кв.м</w:t>
      </w:r>
      <w:proofErr w:type="spellEnd"/>
      <w:r w:rsidRPr="00C35C34">
        <w:rPr>
          <w:sz w:val="24"/>
          <w:szCs w:val="24"/>
        </w:rPr>
        <w:t xml:space="preserve">. Дата побудови – приблизно 1960-1970 роки. Конструктивні елементи: стіни – цегляні, частково заповнені металевою обрешіткою; фундаменти – цегляні; підлога – бетонна; віконні та дверні заповнення – металеві; покрівля – азбестоцементні листи. Будівля підключена до системи електрозабезпечення. </w:t>
      </w:r>
      <w:proofErr w:type="spellStart"/>
      <w:r w:rsidRPr="00C35C34">
        <w:rPr>
          <w:sz w:val="24"/>
          <w:szCs w:val="24"/>
        </w:rPr>
        <w:t>Водозабезпечення</w:t>
      </w:r>
      <w:proofErr w:type="spellEnd"/>
      <w:r w:rsidRPr="00C35C34">
        <w:rPr>
          <w:sz w:val="24"/>
          <w:szCs w:val="24"/>
        </w:rPr>
        <w:t xml:space="preserve">, каналізація та опалення – відсутні. Загальний технічний стан – задовільний.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Відомості про земельну ділянку: земельна ділянка окремо не виділена.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Початкова ціна об’єкта без ПДВ: 358 200,00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ПДВ: 71 640,00 грн.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>Початкова ціна об’єкта з урахуванням ПДВ: 429 840,00 грн.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Умови продажу об’єкта: покупець визначає умови подальшої експлуатації об’єкта на власний розсуд.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Аукціон в електронній формі проводиться відповідно до вимог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Фонду державного майна України від 09 вересня 2015 року № 1325 та зареєстрованого в Міністерстві юстиції України 25 вересня 2015 року за № 1147/27592.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Приймання та реєстрація заяви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 квітня 1998 року № 772 та зареєстрованого в Міністерстві юстиції України 26 червня 1998 року за № 400/2840 (зі змінами).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Сума грошових коштів у розмірі 42 984,00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що складає 10% від початкової ціни об’єкта, вноситься на р/</w:t>
      </w:r>
      <w:proofErr w:type="spellStart"/>
      <w:r w:rsidRPr="00C35C34">
        <w:rPr>
          <w:sz w:val="24"/>
          <w:szCs w:val="24"/>
        </w:rPr>
        <w:t>р</w:t>
      </w:r>
      <w:proofErr w:type="spellEnd"/>
      <w:r w:rsidRPr="00C35C34">
        <w:rPr>
          <w:sz w:val="24"/>
          <w:szCs w:val="24"/>
        </w:rPr>
        <w:t xml:space="preserve"> 37315077016365 у Державній казначейській службі України, МФО 820172, код за ЄДРПОУ 19028107, одержувач: Регіональне відділення Фонду державного майна України по Київській області (призначення платежу: «10 % від початкової ціни об’єкта приватизації в сумі 42 984,00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без ПДВ»).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Плата за реєстрацію заяви на участь в аукціоні у розмірі 17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 xml:space="preserve"> (призначення платежу: «плата за реєстрацію заяви на участь у аукціоні, без ПДВ») та кошти під час розрахунку за придбаний об’єкт приватизації вносяться на р/</w:t>
      </w:r>
      <w:proofErr w:type="spellStart"/>
      <w:r w:rsidRPr="00C35C34">
        <w:rPr>
          <w:sz w:val="24"/>
          <w:szCs w:val="24"/>
        </w:rPr>
        <w:t>р</w:t>
      </w:r>
      <w:proofErr w:type="spellEnd"/>
      <w:r w:rsidRPr="00C35C34">
        <w:rPr>
          <w:sz w:val="24"/>
          <w:szCs w:val="24"/>
        </w:rPr>
        <w:t xml:space="preserve"> 37187003001567 в ГУ ДКСУ у Київській області, МФО 821018, код за ЄДРПОУ 19028107, одержувач: Регіональне відділення Фонду державного майна України по Київській області.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Покупець сплачує винагороду організатору аукціону в розмірі 1% від початкової ціни об’єкта приватизації з урахуванням ПДВ.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 xml:space="preserve">Аукціон в електронній формі буде проведено Публічним акціонерним товариством Державна акціонерна компанія «Національна мережа аукціонних центрів» (http://nmac.net.ua) </w:t>
      </w:r>
      <w:r w:rsidR="00FA4CF7">
        <w:rPr>
          <w:b/>
          <w:sz w:val="24"/>
          <w:szCs w:val="24"/>
        </w:rPr>
        <w:t>24 лютого</w:t>
      </w:r>
      <w:r w:rsidRPr="00C35C34">
        <w:rPr>
          <w:b/>
          <w:sz w:val="24"/>
          <w:szCs w:val="24"/>
        </w:rPr>
        <w:t xml:space="preserve"> 2017 року. 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>Час початку аукціону (внесення цінових пропозицій) – 11.00, час закінчення аукціону (внесення цінових пропозицій) – 13.00.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Заява на участь в аукціоні та фотокопії документів, що є додатками до заяви, подаються в електронному вигляді на сайт Публічного акціонерного товариства Державна акціонерна компанія «Національна мережа аукціонних центрів»: http://nmac.net.ua.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Кінцевий термін прийняття заяв на участь в аукціоні – </w:t>
      </w:r>
      <w:r w:rsidR="00FA4CF7">
        <w:rPr>
          <w:b/>
          <w:sz w:val="24"/>
          <w:szCs w:val="24"/>
        </w:rPr>
        <w:t>20 лютого</w:t>
      </w:r>
      <w:r w:rsidRPr="00C35C34">
        <w:rPr>
          <w:b/>
          <w:sz w:val="24"/>
          <w:szCs w:val="24"/>
        </w:rPr>
        <w:t xml:space="preserve"> 2017 року до 18.00</w:t>
      </w:r>
      <w:r w:rsidRPr="00C35C34">
        <w:rPr>
          <w:sz w:val="24"/>
          <w:szCs w:val="24"/>
        </w:rPr>
        <w:t>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Ознайомитися з об’єктом можна в робочі дні за місцем його розташування.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Додаткову інформацію можна отримати в Регіональному відділенні Фонду державного майна України по Київській області за адресою: м. Київ, вул. Симона Петлюри, 15, к.603, з 9.00 до 18.00, п’ятниця – з 9.00 до 16.45, обідня перерва з 13.00 до 13.45, тел.: (044) 200-25-40. </w:t>
      </w:r>
    </w:p>
    <w:p w:rsidR="00AE15D9" w:rsidRDefault="00AE15D9" w:rsidP="008D385C">
      <w:pPr>
        <w:ind w:firstLine="748"/>
        <w:jc w:val="right"/>
      </w:pPr>
    </w:p>
    <w:p w:rsidR="00DB68A2" w:rsidRDefault="00DB68A2" w:rsidP="00C35C34">
      <w:pPr>
        <w:jc w:val="center"/>
        <w:rPr>
          <w:b/>
          <w:sz w:val="26"/>
          <w:szCs w:val="26"/>
          <w:lang w:val="en-US"/>
        </w:rPr>
      </w:pPr>
    </w:p>
    <w:p w:rsidR="00DB68A2" w:rsidRDefault="00DB68A2" w:rsidP="00C35C34">
      <w:pPr>
        <w:jc w:val="center"/>
        <w:rPr>
          <w:b/>
          <w:sz w:val="26"/>
          <w:szCs w:val="26"/>
          <w:lang w:val="en-US"/>
        </w:rPr>
      </w:pPr>
    </w:p>
    <w:sectPr w:rsidR="00DB68A2" w:rsidSect="00841BD1">
      <w:pgSz w:w="11906" w:h="16838" w:code="9"/>
      <w:pgMar w:top="539" w:right="56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7"/>
    <w:rsid w:val="00004ED1"/>
    <w:rsid w:val="0001222A"/>
    <w:rsid w:val="000750A0"/>
    <w:rsid w:val="000A7433"/>
    <w:rsid w:val="000B5C87"/>
    <w:rsid w:val="00177792"/>
    <w:rsid w:val="00191BAB"/>
    <w:rsid w:val="001E5A59"/>
    <w:rsid w:val="001F52E6"/>
    <w:rsid w:val="00215598"/>
    <w:rsid w:val="002745AE"/>
    <w:rsid w:val="002F5488"/>
    <w:rsid w:val="003E3712"/>
    <w:rsid w:val="004907E7"/>
    <w:rsid w:val="00496AE8"/>
    <w:rsid w:val="004B2958"/>
    <w:rsid w:val="00522881"/>
    <w:rsid w:val="00597987"/>
    <w:rsid w:val="00615864"/>
    <w:rsid w:val="00637B69"/>
    <w:rsid w:val="00675416"/>
    <w:rsid w:val="00697716"/>
    <w:rsid w:val="006F1DF6"/>
    <w:rsid w:val="006F5712"/>
    <w:rsid w:val="007206F1"/>
    <w:rsid w:val="00726EB0"/>
    <w:rsid w:val="00752B33"/>
    <w:rsid w:val="007B4B89"/>
    <w:rsid w:val="007B5CBD"/>
    <w:rsid w:val="00841BD1"/>
    <w:rsid w:val="0087744D"/>
    <w:rsid w:val="008C468C"/>
    <w:rsid w:val="008D385C"/>
    <w:rsid w:val="00906158"/>
    <w:rsid w:val="00953D05"/>
    <w:rsid w:val="00993432"/>
    <w:rsid w:val="009A57AD"/>
    <w:rsid w:val="00A50980"/>
    <w:rsid w:val="00A8704B"/>
    <w:rsid w:val="00AE15D9"/>
    <w:rsid w:val="00AF3A57"/>
    <w:rsid w:val="00AF7EBD"/>
    <w:rsid w:val="00B83C35"/>
    <w:rsid w:val="00B93F53"/>
    <w:rsid w:val="00C35400"/>
    <w:rsid w:val="00C35C34"/>
    <w:rsid w:val="00C948A3"/>
    <w:rsid w:val="00C94948"/>
    <w:rsid w:val="00D0527E"/>
    <w:rsid w:val="00D17A71"/>
    <w:rsid w:val="00D220D6"/>
    <w:rsid w:val="00D30DE3"/>
    <w:rsid w:val="00D359B1"/>
    <w:rsid w:val="00D4505D"/>
    <w:rsid w:val="00DA7013"/>
    <w:rsid w:val="00DB68A2"/>
    <w:rsid w:val="00DC553F"/>
    <w:rsid w:val="00E16697"/>
    <w:rsid w:val="00E171EC"/>
    <w:rsid w:val="00EA0BCC"/>
    <w:rsid w:val="00EF649B"/>
    <w:rsid w:val="00F6657D"/>
    <w:rsid w:val="00FA4CF7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SamForum.ws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SPFU</dc:creator>
  <cp:keywords/>
  <dc:description/>
  <cp:lastModifiedBy>Ростислав</cp:lastModifiedBy>
  <cp:revision>2</cp:revision>
  <cp:lastPrinted>2017-01-25T12:00:00Z</cp:lastPrinted>
  <dcterms:created xsi:type="dcterms:W3CDTF">2017-01-26T08:47:00Z</dcterms:created>
  <dcterms:modified xsi:type="dcterms:W3CDTF">2017-01-26T08:47:00Z</dcterms:modified>
</cp:coreProperties>
</file>