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1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Нерухоме майно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під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rtl/>
        </w:rPr>
        <w:t>ۥ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їзна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залізнична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колія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протяжністю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71,2 м"/>
        </w:smartTagPr>
        <w:r w:rsidRPr="001E6E75">
          <w:rPr>
            <w:rFonts w:ascii="Arial" w:eastAsia="Times New Roman" w:hAnsi="Arial" w:cs="Arial"/>
            <w:b/>
            <w:color w:val="000000"/>
            <w:sz w:val="20"/>
            <w:szCs w:val="20"/>
          </w:rPr>
          <w:t>1571,2 м</w:t>
        </w:r>
      </w:smartTag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., а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саме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колії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№б/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н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293,4 м"/>
        </w:smartTagPr>
        <w:r w:rsidRPr="001E6E75">
          <w:rPr>
            <w:rFonts w:ascii="Arial" w:eastAsia="Times New Roman" w:hAnsi="Arial" w:cs="Arial"/>
            <w:b/>
            <w:color w:val="000000"/>
            <w:sz w:val="20"/>
            <w:szCs w:val="20"/>
          </w:rPr>
          <w:t>1293,4 м</w:t>
        </w:r>
      </w:smartTag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колії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№1 – </w:t>
      </w:r>
      <w:smartTag w:uri="urn:schemas-microsoft-com:office:smarttags" w:element="metricconverter">
        <w:smartTagPr>
          <w:attr w:name="ProductID" w:val="201,0 м"/>
        </w:smartTagPr>
        <w:r w:rsidRPr="001E6E75">
          <w:rPr>
            <w:rFonts w:ascii="Arial" w:eastAsia="Times New Roman" w:hAnsi="Arial" w:cs="Arial"/>
            <w:b/>
            <w:color w:val="000000"/>
            <w:sz w:val="20"/>
            <w:szCs w:val="20"/>
          </w:rPr>
          <w:t>201,0 м</w:t>
        </w:r>
      </w:smartTag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колії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№4 – </w:t>
      </w:r>
      <w:smartTag w:uri="urn:schemas-microsoft-com:office:smarttags" w:element="metricconverter">
        <w:smartTagPr>
          <w:attr w:name="ProductID" w:val="76,8 м"/>
        </w:smartTagPr>
        <w:r w:rsidRPr="001E6E75">
          <w:rPr>
            <w:rFonts w:ascii="Arial" w:eastAsia="Times New Roman" w:hAnsi="Arial" w:cs="Arial"/>
            <w:b/>
            <w:color w:val="000000"/>
            <w:sz w:val="20"/>
            <w:szCs w:val="20"/>
          </w:rPr>
          <w:t>76,8 м</w:t>
        </w:r>
      </w:smartTag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та два </w:t>
      </w:r>
      <w:proofErr w:type="spellStart"/>
      <w:proofErr w:type="gramStart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стр</w:t>
      </w:r>
      <w:proofErr w:type="gram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>ілочних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переводи №1 та №3,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що знаходяться за адресою: Київська обл., м. Ірпінь та перебувають на балансі ВАТ»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Ірпінський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Комбінат «Перемога» (код ЄДРПОУ 00291013).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ПрАТ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«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Ірпіньмаш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».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4400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грн. Подібними до об’єкта оцінки будуть вважатися: споруди, зокрема аналогічного функціонального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Гідротехнічні споруди ставу «Парковий», інв..№202, реєстровий номер 25592421.9.ААЕЖАГ464, що розташовані за адресою: Київська обл..,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Ставищенський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район в межах земель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Ставищенської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селищної ради, за межами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Ставище,  та перебувають на балансі Державного підприємства «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Укрриба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».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Мета оцінки: визначення ринкової вартості об’єкта з метою укладання терміну дії договору.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ТОВ «АВТОПАРКСЕРВІС-14».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12100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споруди, зокрема аналогічного функціонального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3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 №251 площею 16,9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реєстровий номер за ЄРОДВ 20572069.1435.НЛТНПД1884, яке розташоване на другому поверсі пасажирського терміналу «</w:t>
      </w:r>
      <w:r w:rsidRPr="001E6E7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за адресою: Київська обл., м. Бориспіль, Міжнародний аеропорт «Бориспіль» та перебувають на балансі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МА «Бориспіль».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ПрАТ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«Авіакомпанія «Міжнародні Авіалінії України»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4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Нежитлове приміщення в тимчасовому збірно-розбірному металевому складі загальною площею 50,00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яке розташоване за адресою: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Київськаобл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Коцюбинське, вул..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Понамарьова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2 та перебуває на ДГО Консорціум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№Військово-будівельна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індустрія».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ФО-П 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Шувар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С.З.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адміністративного, виробничо-складського, складського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5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Частина нежитлового приміщення загальною площею 8,50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яка розміщена за адресою: Київська обл., м. Біла Церква, вул. Я. Мудрого, 21/2, та перебуває на балансі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Технолого-економічного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коледжу Білоцерківського Національного аграрного університету.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ФО-П Даниленко Д.М.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6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Частина нежитлового приміщення загальною площею 6,4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яка розміщена за адресою: Київська обл.., м. Біла Церква,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б-р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Олександрійський, 12, та перебуває на балансі Державної фіскальної служби України та в оперативному управлінні БЦ ОДПІ.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ФО-П Даниленко Д.М.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7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 Частина приміщення №240, розташована на 1-му поверсі пасажирського терміналу «</w:t>
      </w:r>
      <w:r w:rsidRPr="001E6E7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», загальною площею 4,50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(інв.№47578), що розташоване за адресою: Київська обл., Бориспільський р-н, с. Гора, вул.. Бориспіль-7 та перебуває на балансі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МА «Бориспіль»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31.10.2018. Замовник: РВ ФДМУ по Київській області. Платник: ТОВ «ЮКРЕЙН ФАЙНЕНШИНАЛ ТЕХНОЛОДЖИЗ».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Частина холу площею 10,00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на першому поверсі адміністративної будівлі, що розташована за адресою: Київська обл..,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Києво-Святошинський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р-н, м. Вишневе, вул.. Лесі Українки, 88 та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перевуває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на балансі Управління Державної казначейської служби України у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Києво-Святошинському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районі Київської області. 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 договору оренди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 Дата оцінки: 31.10.2018. Замовник: РВ ФДМУ по Київській області. Платник: ТОВ «УКРКЕЙС»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lastRenderedPageBreak/>
        <w:t>Подібними до об’єкта оцінки будуть вважатися: приміщення, частини  будівель,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sz w:val="20"/>
          <w:szCs w:val="20"/>
          <w:lang w:val="uk-UA"/>
        </w:rPr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Нежитлове приміщення загальною площею 4,0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що розташоване за адресою: Київська обл., </w:t>
      </w:r>
      <w:proofErr w:type="spellStart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Ставище, вул. Радянська, 42, та перебуває на балансі Київської міської дирекції ПАТ «Укрпошта».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31.10.2018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 Замовник: РВ ФДМУ по Київській області. Платник: АТ «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Райффайзен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Банк Аваль».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адміністративного, торгівельно-адміністративного, 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1E6E75">
        <w:rPr>
          <w:rFonts w:ascii="Arial" w:eastAsia="Times New Roman" w:hAnsi="Arial" w:cs="Arial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sz w:val="20"/>
          <w:szCs w:val="20"/>
          <w:lang w:val="uk-UA"/>
        </w:rPr>
        <w:t>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підвального приміщення, загальною площею 82,5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розташована за адресою: Київська обл..,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Рокитне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вул. Першотравнева, 4 та обліковується на балансі Управління Державної казначейської служби України у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Рокитнянському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районі Київської області.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ринкової вартості об’єкта з метою укладання  договору оренди. Дата оцінки: 31.10.2018. Замовник: РВ ФДМУ по Київській області. Платник: </w:t>
      </w:r>
      <w:proofErr w:type="spellStart"/>
      <w:r w:rsidRPr="001E6E75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Куслива Надія Петрівна.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та торговельного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1E6E75">
        <w:rPr>
          <w:rFonts w:ascii="Arial" w:eastAsia="Times New Roman" w:hAnsi="Arial" w:cs="Arial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sz w:val="20"/>
          <w:szCs w:val="20"/>
          <w:lang w:val="uk-UA"/>
        </w:rPr>
        <w:t>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№12, площею 15,0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на першому поверсі бізнес-центру вантажного терміналу (інв..№47565) та частина твердого покриття «Майданчик для засобів перонної механізації (інв.№47573), площею 80,0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розташовані за адресою: Київська обл., Бориспільський р-н, с. Гора, вул.. Бориспіль-7 та перебуває на балансі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МА «Бориспіль»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об’єктів з метою укладання договору оренди. Дата оцінки: 31.10.2018. Замовник: РВ ФДМУ по Київській області. Платник: ТОВ «ЛЮКС Країна»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 та споруди, зокрема аналогічного функціонального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1E6E75">
        <w:rPr>
          <w:rFonts w:ascii="Arial" w:eastAsia="Times New Roman" w:hAnsi="Arial" w:cs="Arial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sz w:val="20"/>
          <w:szCs w:val="20"/>
          <w:lang w:val="uk-UA"/>
        </w:rPr>
        <w:t>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Частина твердого покриття (зона 10 під віадуком терміналу «</w:t>
      </w:r>
      <w:r w:rsidRPr="001E6E7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»(інв. №47834), біля пасажирського терміналу «</w:t>
      </w:r>
      <w:r w:rsidRPr="001E6E7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», площею 6,0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розташована за адресою: Київська обл., Бориспільський р-н, с. Гора, вул.. Бориспіль-7 та перебуває на балансі </w:t>
      </w:r>
      <w:proofErr w:type="spellStart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МА «Бориспіль»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</w:t>
      </w:r>
      <w:r w:rsidR="004D3609" w:rsidRPr="001E6E75">
        <w:rPr>
          <w:rFonts w:ascii="Arial" w:eastAsia="Times New Roman" w:hAnsi="Arial" w:cs="Arial"/>
          <w:sz w:val="20"/>
          <w:szCs w:val="20"/>
          <w:lang w:val="uk-UA"/>
        </w:rPr>
        <w:t>а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з метою укладання договору оренди. Дата оцінки: 31.10.2018. Замовник: РВ ФДМУ по Київській області. Платник: Громадська спілка «Київська туристична асоціація»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32EB3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споруди, зокрема аналогічного функціонального призначення.</w:t>
      </w:r>
    </w:p>
    <w:p w:rsidR="004D3609" w:rsidRPr="001E6E75" w:rsidRDefault="004D3609" w:rsidP="004D36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1E6E75">
        <w:rPr>
          <w:rFonts w:ascii="Arial" w:eastAsia="Times New Roman" w:hAnsi="Arial" w:cs="Arial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sz w:val="20"/>
          <w:szCs w:val="20"/>
          <w:lang w:val="uk-UA"/>
        </w:rPr>
        <w:t>3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Майданчик, загальною площею 24,00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ий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Немішаєве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вул.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Технікумівська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, 4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ВП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НУБіП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Немішаєвський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агротехнічний коледж»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proofErr w:type="spellStart"/>
      <w:r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 xml:space="preserve"> Хрущ С.О.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Pr="00AA1D89">
        <w:rPr>
          <w:rFonts w:ascii="Arial" w:hAnsi="Arial" w:cs="Arial"/>
          <w:sz w:val="20"/>
          <w:szCs w:val="20"/>
        </w:rPr>
        <w:t>майданчики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1D89">
        <w:rPr>
          <w:rFonts w:ascii="Arial" w:hAnsi="Arial" w:cs="Arial"/>
          <w:sz w:val="20"/>
          <w:szCs w:val="20"/>
        </w:rPr>
        <w:t>замощення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аналогічного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призначення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hyperlink r:id="rId6" w:anchor="n162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hyperlink r:id="rId7" w:anchor="n164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вул. Голосіївська,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1E6E75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2018р. за адресою: м. Київ, просп. Голосіївський, 50  (Регіональне відділення ФДМУ по Київській області  ) о 1</w:t>
      </w:r>
      <w:r w:rsidR="0019118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1E6E75" w:rsidRPr="001E6E75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6E75" w:rsidRPr="001E6E75" w:rsidRDefault="001E6E75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Цимбалюк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О.В.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E6E75" w:rsidRP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191187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Супрун Я.С.</w:t>
      </w:r>
    </w:p>
    <w:p w:rsidR="00705513" w:rsidRDefault="00705513"/>
    <w:sectPr w:rsidR="00705513" w:rsidSect="009840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75"/>
    <w:rsid w:val="00153ABD"/>
    <w:rsid w:val="00191187"/>
    <w:rsid w:val="001E6E75"/>
    <w:rsid w:val="004D3609"/>
    <w:rsid w:val="005E2ECF"/>
    <w:rsid w:val="00705513"/>
    <w:rsid w:val="00B32EB3"/>
    <w:rsid w:val="00C156D4"/>
    <w:rsid w:val="00C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2018-11-05T08:10:00Z</cp:lastPrinted>
  <dcterms:created xsi:type="dcterms:W3CDTF">2018-11-01T11:40:00Z</dcterms:created>
  <dcterms:modified xsi:type="dcterms:W3CDTF">2018-11-05T08:10:00Z</dcterms:modified>
</cp:coreProperties>
</file>