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AD44F7" w:rsidRDefault="001E6E75" w:rsidP="00AD44F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AD44F7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Нерухоме майно, загальною площею 737,00 кв.м, а саме: нежитлове приміщення, площею 637,00 кв.м, та прибудинкова територія, площею 100,00 кв.м, що знаходяться за адресою </w:t>
      </w:r>
      <w:r w:rsidR="00AD44F7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за адресою: Київська обл., м. </w:t>
      </w:r>
      <w:r w:rsidR="00AD44F7">
        <w:rPr>
          <w:rFonts w:ascii="Arial" w:eastAsia="Times New Roman" w:hAnsi="Arial" w:cs="Arial"/>
          <w:b/>
          <w:sz w:val="20"/>
          <w:szCs w:val="20"/>
          <w:lang w:val="uk-UA"/>
        </w:rPr>
        <w:t>Бровари</w:t>
      </w:r>
      <w:r w:rsidR="00AD44F7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AD44F7">
        <w:rPr>
          <w:rFonts w:ascii="Arial" w:eastAsia="Times New Roman" w:hAnsi="Arial" w:cs="Arial"/>
          <w:b/>
          <w:sz w:val="20"/>
          <w:szCs w:val="20"/>
          <w:lang w:val="uk-UA"/>
        </w:rPr>
        <w:t>вул. О. Білана, 1 та перебуває на балансі Пошуково-зйомочної експедиції №60 КП «Кіровгеологія»</w:t>
      </w:r>
      <w:r w:rsidR="00AD44F7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AD44F7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774204">
        <w:rPr>
          <w:rFonts w:ascii="Arial" w:eastAsia="Times New Roman" w:hAnsi="Arial" w:cs="Arial"/>
          <w:sz w:val="20"/>
          <w:szCs w:val="20"/>
          <w:lang w:val="uk-UA"/>
        </w:rPr>
        <w:t>28.02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>ФОП Манзарук Ю.Д.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D44F7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>3630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D44F7" w:rsidRPr="002E36C1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 виробничого, виробничо-складського призначення.</w:t>
      </w:r>
    </w:p>
    <w:p w:rsidR="00A01312" w:rsidRDefault="003757FB" w:rsidP="00A0131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8F63E6" w:rsidRPr="008F63E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Приміщення автогаражу площею 275,40 </w:t>
      </w:r>
      <w:r w:rsidR="008F63E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r w:rsidR="008F63E6" w:rsidRPr="008F63E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що знаходиться за адресою: Київська обл., Вишгородський р-н, с. Демидів, вул. Морська, 6, та перебуває на балансі Басейнового управління водних ресурсів середнього Дніпра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6B64A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6B64A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6B64A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6B64A6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6B64A6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6B64A6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6B64A6" w:rsidRPr="006B64A6">
        <w:rPr>
          <w:rFonts w:ascii="Arial" w:eastAsia="Times New Roman" w:hAnsi="Arial" w:cs="Arial"/>
          <w:sz w:val="20"/>
          <w:szCs w:val="20"/>
          <w:lang w:val="uk-UA"/>
        </w:rPr>
        <w:t>ТОВ «ЮЮЕЙ»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3398C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торгівельного</w:t>
      </w:r>
      <w:r w:rsidR="00A01312">
        <w:rPr>
          <w:rFonts w:ascii="Arial" w:eastAsia="Times New Roman" w:hAnsi="Arial" w:cs="Arial"/>
          <w:color w:val="000000"/>
          <w:sz w:val="20"/>
          <w:szCs w:val="20"/>
          <w:lang w:val="uk-UA"/>
        </w:rPr>
        <w:t>, складського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4625BE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A013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870613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Ч</w:t>
      </w:r>
      <w:r w:rsidR="00A01312" w:rsidRPr="00A01312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астини нежитлових приміщень, загальною площею </w:t>
      </w:r>
      <w:smartTag w:uri="urn:schemas-microsoft-com:office:smarttags" w:element="metricconverter">
        <w:smartTagPr>
          <w:attr w:name="ProductID" w:val="15,00 кв. м"/>
        </w:smartTagPr>
        <w:r w:rsidR="00A01312" w:rsidRPr="00A01312">
          <w:rPr>
            <w:rFonts w:ascii="Arial" w:eastAsia="Times New Roman" w:hAnsi="Arial" w:cs="Arial"/>
            <w:b/>
            <w:color w:val="000000"/>
            <w:sz w:val="20"/>
            <w:szCs w:val="20"/>
            <w:lang w:val="uk-UA"/>
          </w:rPr>
          <w:t>15,00 кв. м</w:t>
        </w:r>
      </w:smartTag>
      <w:r w:rsidR="00A01312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</w:t>
      </w:r>
      <w:r w:rsidR="00A01312" w:rsidRPr="00A01312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що розміщені за адресою: Київська обл., Києво-Святошинський р-н, м. Вишневе, вул. Лесі Українки, 88 та перебуває на балансі Управління Державної казначейської служби України у Києво-Святошинському районі Київської області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01312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A01312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A01312" w:rsidRPr="00A01312">
        <w:rPr>
          <w:rFonts w:ascii="Arial" w:eastAsia="Times New Roman" w:hAnsi="Arial" w:cs="Arial"/>
          <w:sz w:val="20"/>
          <w:szCs w:val="20"/>
          <w:lang w:val="uk-UA"/>
        </w:rPr>
        <w:t>ТОВ «ВОТІ»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01312">
        <w:rPr>
          <w:rFonts w:ascii="Arial" w:eastAsia="Times New Roman" w:hAnsi="Arial" w:cs="Arial"/>
          <w:color w:val="000000"/>
          <w:sz w:val="20"/>
          <w:szCs w:val="20"/>
          <w:lang w:val="uk-UA"/>
        </w:rPr>
        <w:t>адміністративного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685A29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F71753" w:rsidRDefault="003757FB" w:rsidP="00F7175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A01312" w:rsidRPr="00A01312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Нерухоме майно, площею 9,00 </w:t>
      </w:r>
      <w:r w:rsidR="00A01312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r w:rsidR="00A01312" w:rsidRPr="00A01312">
        <w:rPr>
          <w:rFonts w:ascii="Arial" w:eastAsia="Times New Roman" w:hAnsi="Arial" w:cs="Arial"/>
          <w:b/>
          <w:sz w:val="20"/>
          <w:szCs w:val="20"/>
          <w:lang w:val="uk-UA"/>
        </w:rPr>
        <w:t xml:space="preserve"> (</w:t>
      </w:r>
      <w:smartTag w:uri="urn:schemas-microsoft-com:office:smarttags" w:element="metricconverter">
        <w:smartTagPr>
          <w:attr w:name="ProductID" w:val="4,00 кв. м"/>
        </w:smartTagPr>
        <w:r w:rsidR="00A01312" w:rsidRPr="00A01312">
          <w:rPr>
            <w:rFonts w:ascii="Arial" w:eastAsia="Times New Roman" w:hAnsi="Arial" w:cs="Arial"/>
            <w:b/>
            <w:sz w:val="20"/>
            <w:szCs w:val="20"/>
            <w:lang w:val="uk-UA"/>
          </w:rPr>
          <w:t>4,00 кв. м</w:t>
        </w:r>
      </w:smartTag>
      <w:r w:rsidR="00A01312" w:rsidRPr="00A01312">
        <w:rPr>
          <w:rFonts w:ascii="Arial" w:eastAsia="Times New Roman" w:hAnsi="Arial" w:cs="Arial"/>
          <w:b/>
          <w:sz w:val="20"/>
          <w:szCs w:val="20"/>
          <w:lang w:val="uk-UA"/>
        </w:rPr>
        <w:t xml:space="preserve"> – частина даху будівлі, </w:t>
      </w:r>
      <w:smartTag w:uri="urn:schemas-microsoft-com:office:smarttags" w:element="metricconverter">
        <w:smartTagPr>
          <w:attr w:name="ProductID" w:val="5,00 кв. м"/>
        </w:smartTagPr>
        <w:r w:rsidR="00A01312" w:rsidRPr="00A01312">
          <w:rPr>
            <w:rFonts w:ascii="Arial" w:eastAsia="Times New Roman" w:hAnsi="Arial" w:cs="Arial"/>
            <w:b/>
            <w:sz w:val="20"/>
            <w:szCs w:val="20"/>
            <w:lang w:val="uk-UA"/>
          </w:rPr>
          <w:t>5,00 кв. м</w:t>
        </w:r>
      </w:smartTag>
      <w:r w:rsidR="00A01312" w:rsidRPr="00A01312">
        <w:rPr>
          <w:rFonts w:ascii="Arial" w:eastAsia="Times New Roman" w:hAnsi="Arial" w:cs="Arial"/>
          <w:b/>
          <w:sz w:val="20"/>
          <w:szCs w:val="20"/>
          <w:lang w:val="uk-UA"/>
        </w:rPr>
        <w:t xml:space="preserve"> – частина асфальтованого майданчика (біля будівлі)), що знаходиться за адресою: Київська обл., м. Бровари, вул. Ярослава Мудрого, 24 та перебуває на балансі Головного управління Національної поліції в Київській області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B4CA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A01312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B61E04" w:rsidRPr="0073398C">
        <w:rPr>
          <w:rFonts w:ascii="Arial" w:eastAsia="Times New Roman" w:hAnsi="Arial" w:cs="Arial"/>
          <w:bCs/>
          <w:sz w:val="20"/>
          <w:szCs w:val="20"/>
          <w:lang w:val="uk-UA"/>
        </w:rPr>
        <w:t xml:space="preserve">ТОВ </w:t>
      </w:r>
      <w:r w:rsidR="00A01312" w:rsidRPr="00A01312">
        <w:rPr>
          <w:rFonts w:ascii="Arial" w:eastAsia="Times New Roman" w:hAnsi="Arial" w:cs="Arial"/>
          <w:bCs/>
          <w:sz w:val="20"/>
          <w:szCs w:val="20"/>
          <w:lang w:val="uk-UA"/>
        </w:rPr>
        <w:t>«лайфселл»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82B75">
        <w:rPr>
          <w:rFonts w:ascii="Arial" w:eastAsia="Times New Roman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="00F71753" w:rsidRPr="00F2103F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482B75" w:rsidRDefault="003757FB" w:rsidP="00482B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1E6E75"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71753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r w:rsidR="00F71753" w:rsidRPr="00F71753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споруди башти, площею </w:t>
      </w:r>
      <w:smartTag w:uri="urn:schemas-microsoft-com:office:smarttags" w:element="metricconverter">
        <w:smartTagPr>
          <w:attr w:name="ProductID" w:val="1,5 кв. м"/>
        </w:smartTagPr>
        <w:r w:rsidR="00F71753" w:rsidRPr="00F71753">
          <w:rPr>
            <w:rFonts w:ascii="Arial" w:eastAsia="Times New Roman" w:hAnsi="Arial" w:cs="Arial"/>
            <w:b/>
            <w:sz w:val="20"/>
            <w:szCs w:val="20"/>
            <w:lang w:val="uk-UA"/>
          </w:rPr>
          <w:t>1,5 кв. м</w:t>
        </w:r>
      </w:smartTag>
      <w:r w:rsidR="00F71753" w:rsidRPr="00F71753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майданчик, площею 3,5 кв. м</w:t>
      </w:r>
      <w:r w:rsidR="00F71753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F71753" w:rsidRPr="00F71753">
        <w:rPr>
          <w:rFonts w:ascii="Arial" w:eastAsia="Times New Roman" w:hAnsi="Arial" w:cs="Arial"/>
          <w:b/>
          <w:sz w:val="20"/>
          <w:szCs w:val="20"/>
          <w:lang w:val="uk-UA"/>
        </w:rPr>
        <w:t>що розміщені за адресою: Київська обл., смт Іванків, вул. Горького, 3 та перебуває на балансі 10-ДПРЗ Головного управління ДСНС України у Київській області</w:t>
      </w:r>
      <w:r w:rsidR="007D1EDD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F71753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F71753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71753" w:rsidRPr="0073398C">
        <w:rPr>
          <w:rFonts w:ascii="Arial" w:eastAsia="Times New Roman" w:hAnsi="Arial" w:cs="Arial"/>
          <w:bCs/>
          <w:sz w:val="20"/>
          <w:szCs w:val="20"/>
          <w:lang w:val="uk-UA"/>
        </w:rPr>
        <w:t xml:space="preserve">ТОВ </w:t>
      </w:r>
      <w:r w:rsidR="00F71753" w:rsidRPr="00A01312">
        <w:rPr>
          <w:rFonts w:ascii="Arial" w:eastAsia="Times New Roman" w:hAnsi="Arial" w:cs="Arial"/>
          <w:bCs/>
          <w:sz w:val="20"/>
          <w:szCs w:val="20"/>
          <w:lang w:val="uk-UA"/>
        </w:rPr>
        <w:t>«лайфселл»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82B75">
        <w:rPr>
          <w:rFonts w:ascii="Arial" w:eastAsia="Times New Roman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="00482B75" w:rsidRPr="00F2103F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ежитлові приміщення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79,6 кв. м"/>
        </w:smartTagPr>
        <w:r w:rsidR="00870613" w:rsidRPr="00870613">
          <w:rPr>
            <w:rFonts w:ascii="Arial" w:eastAsia="Times New Roman" w:hAnsi="Arial" w:cs="Arial"/>
            <w:b/>
            <w:sz w:val="20"/>
            <w:szCs w:val="20"/>
            <w:lang w:val="uk-UA"/>
          </w:rPr>
          <w:t>79,6 кв. м</w:t>
        </w:r>
      </w:smartTag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, які знаходяться за адресою: Київська область, м. Буча, вул. Тарасівська, 12 та перебувають на балансі ДП «УКРНДПІЦИВІЛЬБУД»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870613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870613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870613" w:rsidRPr="00870613">
        <w:rPr>
          <w:rFonts w:ascii="Arial" w:eastAsia="Times New Roman" w:hAnsi="Arial" w:cs="Arial"/>
          <w:sz w:val="20"/>
          <w:szCs w:val="20"/>
          <w:lang w:val="uk-UA"/>
        </w:rPr>
        <w:t>Київська міська філія ПАТ «Укртелеком»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70613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будівель </w:t>
      </w:r>
      <w:r w:rsidR="00F2252D">
        <w:rPr>
          <w:rFonts w:ascii="Arial" w:eastAsia="Times New Roman" w:hAnsi="Arial" w:cs="Arial"/>
          <w:sz w:val="20"/>
          <w:szCs w:val="20"/>
          <w:lang w:val="uk-UA"/>
        </w:rPr>
        <w:t>виробничого, виробничо-</w:t>
      </w:r>
      <w:r w:rsidR="0006078E">
        <w:rPr>
          <w:rFonts w:ascii="Arial" w:eastAsia="Times New Roman" w:hAnsi="Arial" w:cs="Arial"/>
          <w:sz w:val="20"/>
          <w:szCs w:val="20"/>
          <w:lang w:val="uk-UA"/>
        </w:rPr>
        <w:t>складського призначення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870613" w:rsidRDefault="003757FB" w:rsidP="0087061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Нерухоме державне майно загальною площею 14 959,0 кв. м, що розташоване за адресою: Україна, 07400  м Бровари, Київської обл., Промвузол, а саме: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будівля цеху залізних порошків, пло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щею 13 368,4 кв.м; 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приміщень Адміністративно-Побутового Корпусу 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з столовою площею: 1 279,0 кв.м; 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площадка шлакопереробки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311,6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кв.м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>, та обліковуються на балансі Державног</w:t>
      </w:r>
      <w:r w:rsidR="00870613">
        <w:rPr>
          <w:rFonts w:ascii="Arial" w:eastAsia="Times New Roman" w:hAnsi="Arial" w:cs="Arial"/>
          <w:b/>
          <w:sz w:val="20"/>
          <w:szCs w:val="20"/>
          <w:lang w:val="uk-UA"/>
        </w:rPr>
        <w:t>о</w:t>
      </w:r>
      <w:r w:rsidR="00870613" w:rsidRPr="0087061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підприємства «Завод порошкової металургії»</w:t>
      </w:r>
      <w:r w:rsidR="001E6E75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E074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AE074A">
        <w:rPr>
          <w:rFonts w:ascii="Arial" w:eastAsia="Times New Roman" w:hAnsi="Arial" w:cs="Arial"/>
          <w:sz w:val="20"/>
          <w:szCs w:val="20"/>
          <w:lang w:val="uk-UA"/>
        </w:rPr>
        <w:t xml:space="preserve">ладання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870613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870613" w:rsidRPr="00870613">
        <w:rPr>
          <w:rFonts w:ascii="Arial" w:eastAsia="Times New Roman" w:hAnsi="Arial" w:cs="Arial"/>
          <w:sz w:val="20"/>
          <w:szCs w:val="20"/>
          <w:lang w:val="uk-UA"/>
        </w:rPr>
        <w:t>ТОВ «ІНДАСТРІ ІНВЕСТ УКРАЇНА»</w:t>
      </w:r>
      <w:r w:rsidR="00AE074A"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A161B">
        <w:rPr>
          <w:rFonts w:ascii="Arial" w:eastAsia="Times New Roman" w:hAnsi="Arial" w:cs="Arial"/>
          <w:sz w:val="20"/>
          <w:szCs w:val="20"/>
          <w:lang w:val="uk-UA"/>
        </w:rPr>
        <w:t>81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00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82B75">
        <w:rPr>
          <w:rFonts w:ascii="Arial" w:eastAsia="Times New Roman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призначення).</w:t>
      </w:r>
    </w:p>
    <w:p w:rsidR="00680BA6" w:rsidRPr="001E6E75" w:rsidRDefault="00680BA6" w:rsidP="00680B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8134B" w:rsidRPr="0058134B">
        <w:rPr>
          <w:rFonts w:ascii="Arial" w:eastAsia="Times New Roman" w:hAnsi="Arial" w:cs="Arial"/>
          <w:b/>
          <w:sz w:val="20"/>
          <w:szCs w:val="20"/>
          <w:lang w:val="uk-UA"/>
        </w:rPr>
        <w:t>Частина приміщення №78 на 3-му поверсі пасажирського терміналу «D», загальною площею 25,00 кв. м (інв №47578), що розміщен</w:t>
      </w:r>
      <w:r w:rsidR="0058134B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58134B" w:rsidRPr="0058134B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м. Бориспіль, Аеропорт,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="0058134B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8F1D65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</w:t>
      </w:r>
      <w:r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58134B" w:rsidRPr="0058134B">
        <w:rPr>
          <w:rFonts w:ascii="Arial" w:eastAsia="Times New Roman" w:hAnsi="Arial" w:cs="Arial"/>
          <w:sz w:val="20"/>
          <w:szCs w:val="20"/>
          <w:lang w:val="uk-UA"/>
        </w:rPr>
        <w:t>ТОВ «Дафна Мей Юкрейн»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8134B">
        <w:rPr>
          <w:rFonts w:ascii="Arial" w:eastAsia="Times New Roman" w:hAnsi="Arial" w:cs="Arial"/>
          <w:sz w:val="20"/>
          <w:szCs w:val="20"/>
          <w:lang w:val="uk-UA"/>
        </w:rPr>
        <w:lastRenderedPageBreak/>
        <w:t>2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8134B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0BA6" w:rsidRDefault="00680BA6" w:rsidP="00F21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F2103F" w:rsidRPr="00F2103F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58134B" w:rsidRPr="0058134B">
        <w:rPr>
          <w:rFonts w:ascii="Arial" w:eastAsia="Times New Roman" w:hAnsi="Arial" w:cs="Arial"/>
          <w:b/>
          <w:sz w:val="20"/>
          <w:szCs w:val="20"/>
          <w:lang w:val="uk-UA"/>
        </w:rPr>
        <w:t>Частина твердого покриття «Дорога №1 (№47783)», загальною площею 100,00 кв. м (інв 47783), що розміщена на земельній ділянці в межах Гірської сільської ради Бориспільської району Київської області,  Бориспіль -7 обл.,  та перебуває на балансі ДП «МА «Бориспіль»</w:t>
      </w:r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F2103F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C36D6" w:rsidRPr="00CC36D6">
        <w:rPr>
          <w:rFonts w:ascii="Arial" w:eastAsia="Times New Roman" w:hAnsi="Arial" w:cs="Arial"/>
          <w:sz w:val="20"/>
          <w:szCs w:val="20"/>
          <w:lang w:val="uk-UA"/>
        </w:rPr>
        <w:t>ТОВ «СКАЙ ХОТЕЛ ГРУП»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2103F" w:rsidRPr="00F210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36D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майданчики, замощення аналогічного функціонального призначення.</w:t>
      </w:r>
    </w:p>
    <w:p w:rsidR="008F1D65" w:rsidRPr="00CC36D6" w:rsidRDefault="008F1D65" w:rsidP="00CC36D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10. </w:t>
      </w:r>
      <w:r w:rsidR="00CC36D6" w:rsidRPr="00CC36D6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№№6, 7, 8, 9, 10, 11, 25, 26, 27, 28, 29, 31, 32, 33 та частина приміщення №30 на другому поверсі будівлі аеровокзалу терміналу «Б» (інв. №6909)</w:t>
      </w:r>
      <w:r w:rsidR="00CC36D6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CC36D6" w:rsidRPr="00CC36D6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246,25 кв. м; приміщення №7-12 на першому, другому та третьому поверхах будівлі метеолокатора (інв. №4209) загальною площею </w:t>
      </w:r>
      <w:smartTag w:uri="urn:schemas-microsoft-com:office:smarttags" w:element="metricconverter">
        <w:smartTagPr>
          <w:attr w:name="ProductID" w:val="143,3 кв. м"/>
        </w:smartTagPr>
        <w:r w:rsidR="00CC36D6" w:rsidRPr="00CC36D6">
          <w:rPr>
            <w:rFonts w:ascii="Arial" w:eastAsia="Times New Roman" w:hAnsi="Arial" w:cs="Arial"/>
            <w:b/>
            <w:sz w:val="20"/>
            <w:szCs w:val="20"/>
            <w:lang w:val="uk-UA"/>
          </w:rPr>
          <w:t>143,3 кв. м</w:t>
        </w:r>
      </w:smartTag>
      <w:r w:rsidR="00CC36D6" w:rsidRPr="00CC36D6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які знаходяться за адресою: Київська область, м. Бориспіль, аеропорт та перебувають на балансі </w:t>
      </w:r>
      <w:r w:rsidR="00CC36D6" w:rsidRPr="00CC36D6">
        <w:rPr>
          <w:rFonts w:ascii="Arial" w:eastAsia="Times New Roman" w:hAnsi="Arial" w:cs="Arial"/>
          <w:b/>
          <w:bCs/>
          <w:sz w:val="20"/>
          <w:szCs w:val="20"/>
          <w:lang w:val="uk-UA"/>
        </w:rPr>
        <w:t>ДП «МА «Бориспіль»</w:t>
      </w:r>
      <w:r w:rsidRPr="00CC36D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13C87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13C87" w:rsidRPr="00A01312">
        <w:rPr>
          <w:rFonts w:ascii="Arial" w:eastAsia="Times New Roman" w:hAnsi="Arial" w:cs="Arial"/>
          <w:sz w:val="20"/>
          <w:szCs w:val="20"/>
          <w:lang w:val="uk-UA"/>
        </w:rPr>
        <w:t>вартості об’єкта з метою продовження терміну дії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2D2CD8">
        <w:rPr>
          <w:rFonts w:ascii="Arial" w:eastAsia="Times New Roman" w:hAnsi="Arial" w:cs="Arial"/>
          <w:sz w:val="20"/>
          <w:szCs w:val="20"/>
          <w:lang w:val="uk-UA"/>
        </w:rPr>
        <w:t>28.02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13C87" w:rsidRPr="00713C87">
        <w:rPr>
          <w:rFonts w:ascii="Arial" w:eastAsia="Times New Roman" w:hAnsi="Arial" w:cs="Arial"/>
          <w:sz w:val="20"/>
          <w:szCs w:val="20"/>
          <w:lang w:val="uk-UA"/>
        </w:rPr>
        <w:t>ДП «Український авіаційний метеорологічний центр»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36D6">
        <w:rPr>
          <w:rFonts w:ascii="Arial" w:eastAsia="Times New Roman" w:hAnsi="Arial" w:cs="Arial"/>
          <w:sz w:val="20"/>
          <w:szCs w:val="20"/>
          <w:lang w:val="uk-UA"/>
        </w:rPr>
        <w:t>28</w:t>
      </w:r>
      <w:r>
        <w:rPr>
          <w:rFonts w:ascii="Arial" w:eastAsia="Times New Roman" w:hAnsi="Arial" w:cs="Arial"/>
          <w:sz w:val="20"/>
          <w:szCs w:val="20"/>
          <w:lang w:val="uk-UA"/>
        </w:rPr>
        <w:t>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виробничого, </w:t>
      </w:r>
      <w:r w:rsidR="00216736">
        <w:rPr>
          <w:rFonts w:ascii="Arial" w:eastAsia="Times New Roman" w:hAnsi="Arial" w:cs="Arial"/>
          <w:sz w:val="20"/>
          <w:szCs w:val="20"/>
          <w:lang w:val="uk-UA"/>
        </w:rPr>
        <w:t xml:space="preserve">адміністративно-виробничого,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5C33DF" w:rsidRPr="00077F9A" w:rsidRDefault="005C33DF" w:rsidP="00077F9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11. </w:t>
      </w:r>
      <w:r w:rsidR="00713C87" w:rsidRPr="00713C87">
        <w:rPr>
          <w:rFonts w:ascii="Arial" w:eastAsia="Times New Roman" w:hAnsi="Arial" w:cs="Arial"/>
          <w:b/>
          <w:sz w:val="20"/>
          <w:szCs w:val="20"/>
          <w:lang w:val="uk-UA"/>
        </w:rPr>
        <w:t>Гідротехнічн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і</w:t>
      </w:r>
      <w:r w:rsidR="00713C87" w:rsidRPr="00713C87">
        <w:rPr>
          <w:rFonts w:ascii="Arial" w:eastAsia="Times New Roman" w:hAnsi="Arial" w:cs="Arial"/>
          <w:b/>
          <w:sz w:val="20"/>
          <w:szCs w:val="20"/>
          <w:lang w:val="uk-UA"/>
        </w:rPr>
        <w:t xml:space="preserve"> споруд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и</w:t>
      </w:r>
      <w:r w:rsidR="00713C87" w:rsidRPr="00713C87">
        <w:rPr>
          <w:rFonts w:ascii="Arial" w:eastAsia="Times New Roman" w:hAnsi="Arial" w:cs="Arial"/>
          <w:b/>
          <w:sz w:val="20"/>
          <w:szCs w:val="20"/>
          <w:lang w:val="uk-UA"/>
        </w:rPr>
        <w:t xml:space="preserve"> (став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ка</w:t>
      </w:r>
      <w:r w:rsidR="00713C87" w:rsidRPr="00713C87">
        <w:rPr>
          <w:rFonts w:ascii="Arial" w:eastAsia="Times New Roman" w:hAnsi="Arial" w:cs="Arial"/>
          <w:b/>
          <w:sz w:val="20"/>
          <w:szCs w:val="20"/>
          <w:lang w:val="uk-UA"/>
        </w:rPr>
        <w:t xml:space="preserve"> № 1), код КОАТУУ 3220000000, що розташована за адресою: Київська обл., Білоцерківський район, Храпачівська сільська рада, с. Храпачі та перебуває на балансі ДП «Укрриба»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>укладання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 xml:space="preserve">ТОВ </w:t>
      </w:r>
      <w:r w:rsidR="00713C87" w:rsidRPr="00713C87">
        <w:rPr>
          <w:rFonts w:ascii="Arial" w:eastAsia="Times New Roman" w:hAnsi="Arial" w:cs="Arial"/>
          <w:sz w:val="20"/>
          <w:szCs w:val="20"/>
          <w:lang w:val="uk-UA"/>
        </w:rPr>
        <w:t>«Сервіспостач плюс»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>110</w:t>
      </w:r>
      <w:r>
        <w:rPr>
          <w:rFonts w:ascii="Arial" w:eastAsia="Times New Roman" w:hAnsi="Arial" w:cs="Arial"/>
          <w:sz w:val="20"/>
          <w:szCs w:val="20"/>
          <w:lang w:val="uk-UA"/>
        </w:rPr>
        <w:t>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077F9A" w:rsidRPr="00A826F0">
        <w:rPr>
          <w:rFonts w:ascii="Arial" w:hAnsi="Arial" w:cs="Arial"/>
          <w:sz w:val="20"/>
          <w:szCs w:val="20"/>
          <w:lang w:val="uk-UA"/>
        </w:rPr>
        <w:t>споруди, зокрема аналогічного функціонального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8F1D65" w:rsidRPr="001E6E75" w:rsidRDefault="005C33DF" w:rsidP="00680B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12. </w:t>
      </w:r>
      <w:r w:rsidR="00077F9A" w:rsidRPr="00077F9A">
        <w:rPr>
          <w:rFonts w:ascii="Arial" w:eastAsia="Times New Roman" w:hAnsi="Arial" w:cs="Arial"/>
          <w:b/>
          <w:sz w:val="20"/>
          <w:szCs w:val="20"/>
          <w:lang w:val="uk-UA"/>
        </w:rPr>
        <w:t>Гідротехнічн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і</w:t>
      </w:r>
      <w:r w:rsidR="00077F9A" w:rsidRPr="00077F9A">
        <w:rPr>
          <w:rFonts w:ascii="Arial" w:eastAsia="Times New Roman" w:hAnsi="Arial" w:cs="Arial"/>
          <w:b/>
          <w:sz w:val="20"/>
          <w:szCs w:val="20"/>
          <w:lang w:val="uk-UA"/>
        </w:rPr>
        <w:t xml:space="preserve"> споруд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и</w:t>
      </w:r>
      <w:r w:rsidR="00077F9A" w:rsidRPr="00077F9A">
        <w:rPr>
          <w:rFonts w:ascii="Arial" w:eastAsia="Times New Roman" w:hAnsi="Arial" w:cs="Arial"/>
          <w:b/>
          <w:sz w:val="20"/>
          <w:szCs w:val="20"/>
          <w:lang w:val="uk-UA"/>
        </w:rPr>
        <w:t xml:space="preserve"> (став</w:t>
      </w:r>
      <w:r w:rsidR="00216736">
        <w:rPr>
          <w:rFonts w:ascii="Arial" w:eastAsia="Times New Roman" w:hAnsi="Arial" w:cs="Arial"/>
          <w:b/>
          <w:sz w:val="20"/>
          <w:szCs w:val="20"/>
          <w:lang w:val="uk-UA"/>
        </w:rPr>
        <w:t>ка</w:t>
      </w:r>
      <w:r w:rsidR="00077F9A" w:rsidRPr="00077F9A">
        <w:rPr>
          <w:rFonts w:ascii="Arial" w:eastAsia="Times New Roman" w:hAnsi="Arial" w:cs="Arial"/>
          <w:b/>
          <w:sz w:val="20"/>
          <w:szCs w:val="20"/>
          <w:lang w:val="uk-UA"/>
        </w:rPr>
        <w:t xml:space="preserve"> № 10 А) код КОАТУУ 3220000000, що розташован</w:t>
      </w:r>
      <w:r w:rsidR="00077F9A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077F9A" w:rsidRPr="00077F9A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Васильківський район, Лосятинська сільська рада, с. Лосятин та перебуває на балансі ДП «Укрриба»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="00077F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077F9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077F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077F9A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077F9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 w:rsidR="00077F9A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 xml:space="preserve">ТОВ </w:t>
      </w:r>
      <w:r w:rsidR="00713C87" w:rsidRPr="00713C87">
        <w:rPr>
          <w:rFonts w:ascii="Arial" w:eastAsia="Times New Roman" w:hAnsi="Arial" w:cs="Arial"/>
          <w:sz w:val="20"/>
          <w:szCs w:val="20"/>
          <w:lang w:val="uk-UA"/>
        </w:rPr>
        <w:t>«Сервіспостач плюс»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077F9A">
        <w:rPr>
          <w:rFonts w:ascii="Arial" w:eastAsia="Times New Roman" w:hAnsi="Arial" w:cs="Arial"/>
          <w:sz w:val="20"/>
          <w:szCs w:val="20"/>
          <w:lang w:val="uk-UA"/>
        </w:rPr>
        <w:t>110</w:t>
      </w:r>
      <w:r>
        <w:rPr>
          <w:rFonts w:ascii="Arial" w:eastAsia="Times New Roman" w:hAnsi="Arial" w:cs="Arial"/>
          <w:sz w:val="20"/>
          <w:szCs w:val="20"/>
          <w:lang w:val="uk-UA"/>
        </w:rPr>
        <w:t>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077F9A" w:rsidRPr="00A826F0">
        <w:rPr>
          <w:rFonts w:ascii="Arial" w:hAnsi="Arial" w:cs="Arial"/>
          <w:sz w:val="20"/>
          <w:szCs w:val="20"/>
          <w:lang w:val="uk-UA"/>
        </w:rPr>
        <w:t>споруди, зокрема аналогічного функціонального призначення</w:t>
      </w:r>
      <w:r w:rsidR="00077F9A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077E3F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6078E" w:rsidRPr="001E6E75" w:rsidRDefault="0006078E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8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9" w:anchor="n162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претендента (</w:t>
      </w:r>
      <w:hyperlink r:id="rId10" w:anchor="n164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C5528F">
        <w:rPr>
          <w:rFonts w:ascii="Times New Roman" w:eastAsia="Times New Roman" w:hAnsi="Times New Roman" w:cs="Times New Roman"/>
          <w:sz w:val="24"/>
          <w:szCs w:val="24"/>
          <w:lang w:val="uk-UA"/>
        </w:rPr>
        <w:t>14.0</w:t>
      </w:r>
      <w:r w:rsidR="00077F9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D95E3E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 1</w:t>
      </w:r>
      <w:r w:rsidR="00077F9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06078E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16736" w:rsidRDefault="00216736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6736" w:rsidRPr="001E6E75" w:rsidRDefault="00216736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33DF" w:rsidRDefault="005C33DF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216736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C5528F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C33DF" w:rsidRPr="00B21CE1" w:rsidRDefault="005C33DF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1316B3" w:rsidSect="0058134B">
      <w:headerReference w:type="defaul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A6" w:rsidRDefault="002F6DA6" w:rsidP="00B2159A">
      <w:pPr>
        <w:spacing w:after="0" w:line="240" w:lineRule="auto"/>
      </w:pPr>
      <w:r>
        <w:separator/>
      </w:r>
    </w:p>
  </w:endnote>
  <w:endnote w:type="continuationSeparator" w:id="1">
    <w:p w:rsidR="002F6DA6" w:rsidRDefault="002F6DA6" w:rsidP="00B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A6" w:rsidRDefault="002F6DA6" w:rsidP="00B2159A">
      <w:pPr>
        <w:spacing w:after="0" w:line="240" w:lineRule="auto"/>
      </w:pPr>
      <w:r>
        <w:separator/>
      </w:r>
    </w:p>
  </w:footnote>
  <w:footnote w:type="continuationSeparator" w:id="1">
    <w:p w:rsidR="002F6DA6" w:rsidRDefault="002F6DA6" w:rsidP="00B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9A" w:rsidRPr="009B2F10" w:rsidRDefault="00B2159A" w:rsidP="00B2159A">
    <w:pPr>
      <w:pStyle w:val="a6"/>
      <w:jc w:val="right"/>
      <w:rPr>
        <w:rFonts w:ascii="Times New Roman" w:hAnsi="Times New Roman" w:cs="Times New Roman"/>
        <w:b/>
        <w:sz w:val="20"/>
        <w:szCs w:val="20"/>
        <w:lang w:val="uk-UA"/>
      </w:rPr>
    </w:pPr>
    <w:r w:rsidRPr="009B2F10">
      <w:rPr>
        <w:rFonts w:ascii="Times New Roman" w:hAnsi="Times New Roman" w:cs="Times New Roman"/>
        <w:b/>
        <w:sz w:val="20"/>
        <w:szCs w:val="20"/>
        <w:lang w:val="uk-UA"/>
      </w:rPr>
      <w:t>Додаток до листа від 19.02.2019 №46-10-874</w:t>
    </w:r>
  </w:p>
  <w:p w:rsidR="00B2159A" w:rsidRDefault="00B215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4FC8"/>
    <w:multiLevelType w:val="hybridMultilevel"/>
    <w:tmpl w:val="9A9CC352"/>
    <w:lvl w:ilvl="0" w:tplc="C3E01914">
      <w:start w:val="1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75"/>
    <w:rsid w:val="0001698C"/>
    <w:rsid w:val="0004609B"/>
    <w:rsid w:val="0005578F"/>
    <w:rsid w:val="0006078E"/>
    <w:rsid w:val="00074635"/>
    <w:rsid w:val="00077E3F"/>
    <w:rsid w:val="00077F9A"/>
    <w:rsid w:val="001316B3"/>
    <w:rsid w:val="00146D07"/>
    <w:rsid w:val="00153ABD"/>
    <w:rsid w:val="00191187"/>
    <w:rsid w:val="0019564E"/>
    <w:rsid w:val="001E6E75"/>
    <w:rsid w:val="0020249C"/>
    <w:rsid w:val="00216736"/>
    <w:rsid w:val="00274CFA"/>
    <w:rsid w:val="002D2CD8"/>
    <w:rsid w:val="002E36C1"/>
    <w:rsid w:val="002F6DA6"/>
    <w:rsid w:val="00306091"/>
    <w:rsid w:val="003757FB"/>
    <w:rsid w:val="00380C56"/>
    <w:rsid w:val="003A6B74"/>
    <w:rsid w:val="004110E1"/>
    <w:rsid w:val="00427B66"/>
    <w:rsid w:val="0045733F"/>
    <w:rsid w:val="004625BE"/>
    <w:rsid w:val="00471E44"/>
    <w:rsid w:val="0047379A"/>
    <w:rsid w:val="00482B75"/>
    <w:rsid w:val="004D3609"/>
    <w:rsid w:val="004E37D7"/>
    <w:rsid w:val="004E562A"/>
    <w:rsid w:val="004F0172"/>
    <w:rsid w:val="004F3CAA"/>
    <w:rsid w:val="00571B0C"/>
    <w:rsid w:val="0057419D"/>
    <w:rsid w:val="0058134B"/>
    <w:rsid w:val="005C33DF"/>
    <w:rsid w:val="005E2ECF"/>
    <w:rsid w:val="005F1C00"/>
    <w:rsid w:val="00617E6C"/>
    <w:rsid w:val="00643F47"/>
    <w:rsid w:val="00666207"/>
    <w:rsid w:val="00680BA6"/>
    <w:rsid w:val="00685A29"/>
    <w:rsid w:val="006B64A6"/>
    <w:rsid w:val="00705513"/>
    <w:rsid w:val="00713C87"/>
    <w:rsid w:val="0072305C"/>
    <w:rsid w:val="0073398C"/>
    <w:rsid w:val="0074501F"/>
    <w:rsid w:val="00747DCC"/>
    <w:rsid w:val="00774204"/>
    <w:rsid w:val="0078109A"/>
    <w:rsid w:val="00786C7B"/>
    <w:rsid w:val="007B5AED"/>
    <w:rsid w:val="007D1EDD"/>
    <w:rsid w:val="00861403"/>
    <w:rsid w:val="00870613"/>
    <w:rsid w:val="008B7932"/>
    <w:rsid w:val="008F1D65"/>
    <w:rsid w:val="008F63E6"/>
    <w:rsid w:val="008F7568"/>
    <w:rsid w:val="0099785F"/>
    <w:rsid w:val="009E03E5"/>
    <w:rsid w:val="00A01312"/>
    <w:rsid w:val="00A04618"/>
    <w:rsid w:val="00A25440"/>
    <w:rsid w:val="00A37C15"/>
    <w:rsid w:val="00A527FF"/>
    <w:rsid w:val="00A63F14"/>
    <w:rsid w:val="00AA161B"/>
    <w:rsid w:val="00AB4CAF"/>
    <w:rsid w:val="00AD44F7"/>
    <w:rsid w:val="00AE074A"/>
    <w:rsid w:val="00AE4C1E"/>
    <w:rsid w:val="00B05F96"/>
    <w:rsid w:val="00B2159A"/>
    <w:rsid w:val="00B21CE1"/>
    <w:rsid w:val="00B32EB3"/>
    <w:rsid w:val="00B61E04"/>
    <w:rsid w:val="00B73837"/>
    <w:rsid w:val="00B81161"/>
    <w:rsid w:val="00C156D4"/>
    <w:rsid w:val="00C47454"/>
    <w:rsid w:val="00C5528F"/>
    <w:rsid w:val="00C6583A"/>
    <w:rsid w:val="00C95C4E"/>
    <w:rsid w:val="00CB5049"/>
    <w:rsid w:val="00CC36D6"/>
    <w:rsid w:val="00CD0487"/>
    <w:rsid w:val="00CE7A51"/>
    <w:rsid w:val="00CF241D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435F9"/>
    <w:rsid w:val="00EC5D05"/>
    <w:rsid w:val="00EE0C1A"/>
    <w:rsid w:val="00F2103F"/>
    <w:rsid w:val="00F2252D"/>
    <w:rsid w:val="00F63FD5"/>
    <w:rsid w:val="00F71753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59A"/>
  </w:style>
  <w:style w:type="paragraph" w:styleId="a8">
    <w:name w:val="footer"/>
    <w:basedOn w:val="a"/>
    <w:link w:val="a9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z006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62BB-7167-4466-A07E-AEB9890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47</cp:revision>
  <cp:lastPrinted>2019-02-19T09:40:00Z</cp:lastPrinted>
  <dcterms:created xsi:type="dcterms:W3CDTF">2018-11-01T11:40:00Z</dcterms:created>
  <dcterms:modified xsi:type="dcterms:W3CDTF">2019-02-19T15:16:00Z</dcterms:modified>
</cp:coreProperties>
</file>