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65" w:rsidRPr="008111F5" w:rsidRDefault="00855E65" w:rsidP="007272A1">
      <w:pPr>
        <w:pageBreakBefore/>
        <w:spacing w:after="0" w:line="240" w:lineRule="auto"/>
        <w:ind w:righ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hAnsi="Times New Roman"/>
          <w:b/>
          <w:bCs/>
          <w:sz w:val="24"/>
          <w:szCs w:val="24"/>
          <w:lang w:val="uk-UA"/>
        </w:rPr>
        <w:t>ІНФОРМАЦІЯ</w:t>
      </w:r>
    </w:p>
    <w:p w:rsidR="00855E65" w:rsidRPr="00992CC1" w:rsidRDefault="00855E65" w:rsidP="008111F5">
      <w:pPr>
        <w:spacing w:after="0" w:line="240" w:lineRule="auto"/>
        <w:ind w:left="-851" w:right="-142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11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2CC1">
        <w:rPr>
          <w:rFonts w:ascii="Times New Roman" w:hAnsi="Times New Roman"/>
          <w:b/>
          <w:sz w:val="24"/>
          <w:szCs w:val="24"/>
          <w:lang w:val="uk-UA"/>
        </w:rPr>
        <w:t xml:space="preserve">Регіонального відділення ФДМУ по Київській області про підсумки конкурсу від 04.10.2018 № 6/18-ПР по відбору суб’єктів оціночної діяльності, які будуть залучені до проведення незалежної оцінки об`єктів приватизації: </w:t>
      </w:r>
    </w:p>
    <w:p w:rsidR="00855E65" w:rsidRPr="00992CC1" w:rsidRDefault="00855E65" w:rsidP="008111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tbl>
      <w:tblPr>
        <w:tblW w:w="10275" w:type="dxa"/>
        <w:tblInd w:w="-882" w:type="dxa"/>
        <w:tblLayout w:type="fixed"/>
        <w:tblLook w:val="00A0"/>
      </w:tblPr>
      <w:tblGrid>
        <w:gridCol w:w="439"/>
        <w:gridCol w:w="4662"/>
        <w:gridCol w:w="2268"/>
        <w:gridCol w:w="1276"/>
        <w:gridCol w:w="1630"/>
      </w:tblGrid>
      <w:tr w:rsidR="00855E65" w:rsidRPr="00992CC1" w:rsidTr="003E0330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E65" w:rsidRPr="00992CC1" w:rsidRDefault="00855E65" w:rsidP="008111F5">
            <w:pPr>
              <w:spacing w:after="0" w:line="240" w:lineRule="auto"/>
              <w:ind w:right="-2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CC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E65" w:rsidRPr="00992CC1" w:rsidRDefault="00855E65" w:rsidP="00811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92C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об'єктів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E65" w:rsidRPr="00992CC1" w:rsidRDefault="00855E65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92C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E65" w:rsidRPr="00992CC1" w:rsidRDefault="00855E65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92C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E65" w:rsidRPr="00992CC1" w:rsidRDefault="00855E65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92C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855E65" w:rsidRPr="00992CC1" w:rsidTr="008111F5">
        <w:trPr>
          <w:trHeight w:val="285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E65" w:rsidRPr="00992CC1" w:rsidRDefault="00855E6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CC1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вартості об’єкта для подальшої приватизації шляхом викупу</w:t>
            </w:r>
          </w:p>
        </w:tc>
      </w:tr>
      <w:tr w:rsidR="00855E65" w:rsidRPr="00992CC1" w:rsidTr="003E0330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E65" w:rsidRPr="00992CC1" w:rsidRDefault="00855E6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CC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E65" w:rsidRPr="00992CC1" w:rsidRDefault="00855E65" w:rsidP="0081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CC1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Об’єкт соціально-культурного призначення - база відпочинку «Дружба» з обладнанням у кількості 24 одиниці за адресою: Київська область, Броварський район, с. Пухівка, вул. Набережна, 13, який під час приватизації не увійшов до статутного капіталу відкритого акціонерного товариства «Броварський завод будівельних конструкцій» (правонаступник - ПрАТ «Броварський завод залізобетонних конструкцій» (код ЄДРПОУ 01273711)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5" w:rsidRPr="00992CC1" w:rsidRDefault="00855E6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CC1">
              <w:rPr>
                <w:rFonts w:ascii="Times New Roman" w:hAnsi="Times New Roman"/>
                <w:sz w:val="24"/>
                <w:szCs w:val="24"/>
                <w:lang w:val="uk-UA"/>
              </w:rPr>
              <w:t>ПП «Зорі України»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5" w:rsidRPr="00992CC1" w:rsidRDefault="00855E6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CC1">
              <w:rPr>
                <w:rFonts w:ascii="Times New Roman" w:hAnsi="Times New Roman"/>
                <w:sz w:val="24"/>
                <w:szCs w:val="24"/>
                <w:lang w:val="uk-UA"/>
              </w:rPr>
              <w:t>4730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5" w:rsidRPr="00992CC1" w:rsidRDefault="00855E6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CC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55E65" w:rsidRPr="00992CC1" w:rsidTr="00FE202D">
        <w:trPr>
          <w:trHeight w:val="438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E65" w:rsidRPr="00992CC1" w:rsidRDefault="00855E6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CC1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вартості об’єкта для подальшої приватизації шляхом продажу на аукціоні</w:t>
            </w:r>
          </w:p>
        </w:tc>
      </w:tr>
      <w:tr w:rsidR="00855E65" w:rsidRPr="00992CC1" w:rsidTr="003E0330">
        <w:trPr>
          <w:trHeight w:val="74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E65" w:rsidRPr="00992CC1" w:rsidRDefault="00855E6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C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65" w:rsidRPr="00992CC1" w:rsidRDefault="00855E65" w:rsidP="00932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55E65" w:rsidRPr="00992CC1" w:rsidRDefault="00855E65" w:rsidP="00932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CC1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Об’єкт незавершеного будівництва - Дослідний завод Інституту проблем матеріалознавства ім. І.М. Францевича Національної академії наук України (літ. «А», «А'», «Б») за адресою: Київська область, Київська область, м. Бровари, Промвузол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5" w:rsidRPr="00992CC1" w:rsidRDefault="00855E6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CC1">
              <w:rPr>
                <w:rFonts w:ascii="Times New Roman" w:hAnsi="Times New Roman"/>
                <w:sz w:val="24"/>
                <w:szCs w:val="24"/>
                <w:lang w:val="uk-UA"/>
              </w:rPr>
              <w:t>ПП «САНТ-2000»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5" w:rsidRPr="00992CC1" w:rsidRDefault="00855E6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CC1">
              <w:rPr>
                <w:rFonts w:ascii="Times New Roman" w:hAnsi="Times New Roman"/>
                <w:sz w:val="24"/>
                <w:szCs w:val="24"/>
                <w:lang w:val="uk-UA"/>
              </w:rPr>
              <w:t>9100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5" w:rsidRPr="00992CC1" w:rsidRDefault="00855E6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CC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855E65" w:rsidRPr="008111F5" w:rsidRDefault="00855E65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855E65" w:rsidRPr="008111F5" w:rsidRDefault="00855E65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855E65" w:rsidRPr="008111F5" w:rsidRDefault="00855E65" w:rsidP="00FE202D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Степанова Н.В.</w:t>
      </w:r>
    </w:p>
    <w:p w:rsidR="00855E65" w:rsidRDefault="00855E65" w:rsidP="00FE202D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8111F5">
        <w:rPr>
          <w:rFonts w:ascii="Times New Roman" w:hAnsi="Times New Roman"/>
          <w:sz w:val="16"/>
          <w:szCs w:val="16"/>
          <w:lang w:val="uk-UA"/>
        </w:rPr>
        <w:tab/>
      </w:r>
      <w:r w:rsidRPr="008111F5">
        <w:rPr>
          <w:rFonts w:ascii="Times New Roman" w:hAnsi="Times New Roman"/>
          <w:sz w:val="16"/>
          <w:szCs w:val="16"/>
          <w:lang w:val="uk-UA"/>
        </w:rPr>
        <w:tab/>
      </w:r>
      <w:r w:rsidRPr="008111F5">
        <w:rPr>
          <w:rFonts w:ascii="Times New Roman" w:hAnsi="Times New Roman"/>
          <w:sz w:val="16"/>
          <w:szCs w:val="16"/>
          <w:lang w:val="uk-UA"/>
        </w:rPr>
        <w:tab/>
      </w:r>
    </w:p>
    <w:p w:rsidR="00855E65" w:rsidRPr="008111F5" w:rsidRDefault="00855E65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  <w:r w:rsidRPr="008111F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>
        <w:rPr>
          <w:rFonts w:ascii="Times New Roman" w:hAnsi="Times New Roman"/>
          <w:sz w:val="16"/>
          <w:szCs w:val="16"/>
          <w:lang w:val="uk-UA"/>
        </w:rPr>
        <w:t xml:space="preserve"> 200-25-29</w:t>
      </w:r>
    </w:p>
    <w:p w:rsidR="00855E65" w:rsidRPr="008111F5" w:rsidRDefault="00855E65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855E65" w:rsidRDefault="00855E65" w:rsidP="008111F5">
      <w:pPr>
        <w:ind w:left="-851"/>
      </w:pPr>
    </w:p>
    <w:p w:rsidR="00855E65" w:rsidRDefault="00855E65">
      <w:pPr>
        <w:ind w:left="-851"/>
      </w:pPr>
    </w:p>
    <w:sectPr w:rsidR="00855E65" w:rsidSect="00932A7C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F5"/>
    <w:rsid w:val="0010464A"/>
    <w:rsid w:val="001302F3"/>
    <w:rsid w:val="00141C9E"/>
    <w:rsid w:val="002B6B31"/>
    <w:rsid w:val="002C6273"/>
    <w:rsid w:val="002E434A"/>
    <w:rsid w:val="00325B78"/>
    <w:rsid w:val="003703AB"/>
    <w:rsid w:val="003E0330"/>
    <w:rsid w:val="004074AD"/>
    <w:rsid w:val="00462BE3"/>
    <w:rsid w:val="00505CB7"/>
    <w:rsid w:val="00591D8F"/>
    <w:rsid w:val="006D285B"/>
    <w:rsid w:val="007272A1"/>
    <w:rsid w:val="007750AA"/>
    <w:rsid w:val="0079383F"/>
    <w:rsid w:val="007942F4"/>
    <w:rsid w:val="008011FD"/>
    <w:rsid w:val="008111F5"/>
    <w:rsid w:val="00855E65"/>
    <w:rsid w:val="008E7F1C"/>
    <w:rsid w:val="00932A7C"/>
    <w:rsid w:val="00992CC1"/>
    <w:rsid w:val="00A72265"/>
    <w:rsid w:val="00AB2F1C"/>
    <w:rsid w:val="00D618AA"/>
    <w:rsid w:val="00E03EE2"/>
    <w:rsid w:val="00EA1B89"/>
    <w:rsid w:val="00EF328B"/>
    <w:rsid w:val="00FE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FE202D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FE202D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="Times New Roman" w:hAnsi="Times New Roman"/>
      <w:noProof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182</Words>
  <Characters>1041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WinXPProSP3</dc:creator>
  <cp:keywords/>
  <dc:description/>
  <cp:lastModifiedBy>Admin</cp:lastModifiedBy>
  <cp:revision>6</cp:revision>
  <cp:lastPrinted>2018-10-08T07:43:00Z</cp:lastPrinted>
  <dcterms:created xsi:type="dcterms:W3CDTF">2018-10-08T07:38:00Z</dcterms:created>
  <dcterms:modified xsi:type="dcterms:W3CDTF">2018-10-17T12:24:00Z</dcterms:modified>
</cp:coreProperties>
</file>