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C5" w:rsidRPr="008111F5" w:rsidRDefault="007B25C5" w:rsidP="008111F5">
      <w:pPr>
        <w:pageBreakBefore/>
        <w:spacing w:after="0" w:line="240" w:lineRule="auto"/>
        <w:ind w:left="-851"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7B25C5" w:rsidRPr="008111F5" w:rsidRDefault="007B25C5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13.06.2019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hAnsi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7B25C5" w:rsidRPr="008111F5" w:rsidRDefault="007B25C5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350" w:type="dxa"/>
        <w:tblInd w:w="-882" w:type="dxa"/>
        <w:tblLayout w:type="fixed"/>
        <w:tblLook w:val="00A0"/>
      </w:tblPr>
      <w:tblGrid>
        <w:gridCol w:w="439"/>
        <w:gridCol w:w="4804"/>
        <w:gridCol w:w="2079"/>
        <w:gridCol w:w="1322"/>
        <w:gridCol w:w="1706"/>
      </w:tblGrid>
      <w:tr w:rsidR="007B25C5" w:rsidRPr="00DD1B30" w:rsidTr="009D12EA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5C5" w:rsidRPr="00222650" w:rsidRDefault="007B25C5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265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5C5" w:rsidRPr="00F75F7C" w:rsidRDefault="007B25C5" w:rsidP="00811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F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5C5" w:rsidRPr="00F75F7C" w:rsidRDefault="007B25C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5C5" w:rsidRPr="00F75F7C" w:rsidRDefault="007B25C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5C5" w:rsidRPr="00F75F7C" w:rsidRDefault="007B25C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7B25C5" w:rsidRPr="00DD1B30" w:rsidTr="009D12EA">
        <w:trPr>
          <w:trHeight w:val="224"/>
        </w:trPr>
        <w:tc>
          <w:tcPr>
            <w:tcW w:w="10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5C5" w:rsidRPr="00F75F7C" w:rsidRDefault="007B25C5" w:rsidP="00222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ринкової </w:t>
            </w:r>
            <w:r w:rsidRPr="00F75F7C">
              <w:rPr>
                <w:rFonts w:ascii="Times New Roman" w:hAnsi="Times New Roman"/>
                <w:sz w:val="24"/>
                <w:szCs w:val="24"/>
                <w:lang w:val="uk-UA"/>
              </w:rPr>
              <w:t>вартості об’єкта для подальшої приватизації шляхом продажу на електронному аукціоні</w:t>
            </w:r>
          </w:p>
        </w:tc>
      </w:tr>
      <w:tr w:rsidR="007B25C5" w:rsidRPr="00DD1B30" w:rsidTr="009D12EA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5C5" w:rsidRPr="001D2DA0" w:rsidRDefault="007B25C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D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5C5" w:rsidRPr="00D812CE" w:rsidRDefault="007B25C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812CE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Об’єкт незавершеного будівництва – дослідний завод Інституту проблем матеріалознавства ім. І.М. Францевича Національної академії наук України до складу якого входять недобудовані корпуси, а саме: літ. «А», площею 19073,6 кв.м.; літ. «А'», площею 20429,7 кв.м.; літ. «Б», площею 1908,4 кв.м.; літ. «В», площею 1291,7 кв.м., та споруди, за адресою: Київська область, м. Бровари, бульвар Незалежності, 34-а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5C5" w:rsidRPr="00D812CE" w:rsidRDefault="007B25C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2CE">
              <w:rPr>
                <w:rFonts w:ascii="Times New Roman" w:hAnsi="Times New Roman"/>
                <w:sz w:val="24"/>
                <w:szCs w:val="24"/>
                <w:lang w:val="uk-UA"/>
              </w:rPr>
              <w:t>ДП « Європейський центр консалтингу та оцінки»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5C5" w:rsidRPr="00F75F7C" w:rsidRDefault="007B25C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39 0</w:t>
            </w:r>
            <w:r w:rsidRPr="00F75F7C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5C5" w:rsidRPr="00F75F7C" w:rsidRDefault="007B25C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7B25C5" w:rsidRPr="008111F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B25C5" w:rsidRPr="008111F5" w:rsidRDefault="007B25C5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B25C5" w:rsidRPr="008111F5" w:rsidRDefault="007B25C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7B25C5" w:rsidRDefault="007B25C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200-25-36</w:t>
      </w:r>
    </w:p>
    <w:p w:rsidR="007B25C5" w:rsidRDefault="007B25C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B25C5" w:rsidRPr="008111F5" w:rsidRDefault="007B25C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7B25C5" w:rsidRPr="008111F5" w:rsidRDefault="007B25C5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B25C5" w:rsidRPr="008111F5" w:rsidRDefault="007B25C5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B25C5" w:rsidRDefault="007B25C5" w:rsidP="008111F5">
      <w:pPr>
        <w:ind w:left="-851"/>
      </w:pPr>
    </w:p>
    <w:p w:rsidR="007B25C5" w:rsidRDefault="007B25C5">
      <w:pPr>
        <w:ind w:left="-851"/>
      </w:pPr>
    </w:p>
    <w:sectPr w:rsidR="007B25C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0276D"/>
    <w:rsid w:val="000061D4"/>
    <w:rsid w:val="000774FD"/>
    <w:rsid w:val="001302F3"/>
    <w:rsid w:val="001742A8"/>
    <w:rsid w:val="001D2DA0"/>
    <w:rsid w:val="0021542B"/>
    <w:rsid w:val="00222650"/>
    <w:rsid w:val="0024133A"/>
    <w:rsid w:val="00242F75"/>
    <w:rsid w:val="00296E4B"/>
    <w:rsid w:val="002B6B31"/>
    <w:rsid w:val="00306A79"/>
    <w:rsid w:val="00325B78"/>
    <w:rsid w:val="00356B9A"/>
    <w:rsid w:val="003703AB"/>
    <w:rsid w:val="003A7C9E"/>
    <w:rsid w:val="003B10FE"/>
    <w:rsid w:val="003B3E62"/>
    <w:rsid w:val="003D4B1E"/>
    <w:rsid w:val="003F390C"/>
    <w:rsid w:val="00414621"/>
    <w:rsid w:val="00463925"/>
    <w:rsid w:val="004B0A6A"/>
    <w:rsid w:val="00504FAC"/>
    <w:rsid w:val="005558DE"/>
    <w:rsid w:val="005C0684"/>
    <w:rsid w:val="005C1FDE"/>
    <w:rsid w:val="005C539A"/>
    <w:rsid w:val="00602374"/>
    <w:rsid w:val="00605C26"/>
    <w:rsid w:val="006104BA"/>
    <w:rsid w:val="00726491"/>
    <w:rsid w:val="00741C87"/>
    <w:rsid w:val="0079383F"/>
    <w:rsid w:val="007942F4"/>
    <w:rsid w:val="007A0DC6"/>
    <w:rsid w:val="007A301B"/>
    <w:rsid w:val="007B25C5"/>
    <w:rsid w:val="007D42B7"/>
    <w:rsid w:val="008111F5"/>
    <w:rsid w:val="00854367"/>
    <w:rsid w:val="008A15E0"/>
    <w:rsid w:val="008B487C"/>
    <w:rsid w:val="008C707A"/>
    <w:rsid w:val="008F0424"/>
    <w:rsid w:val="008F7B67"/>
    <w:rsid w:val="009148E3"/>
    <w:rsid w:val="00944741"/>
    <w:rsid w:val="009A6F10"/>
    <w:rsid w:val="009B24B0"/>
    <w:rsid w:val="009D12EA"/>
    <w:rsid w:val="009E21C2"/>
    <w:rsid w:val="009F2A8F"/>
    <w:rsid w:val="009F62EE"/>
    <w:rsid w:val="00A072C6"/>
    <w:rsid w:val="00A14AB4"/>
    <w:rsid w:val="00A338CF"/>
    <w:rsid w:val="00A958AE"/>
    <w:rsid w:val="00B2281C"/>
    <w:rsid w:val="00C3048D"/>
    <w:rsid w:val="00C35DC5"/>
    <w:rsid w:val="00C36C3D"/>
    <w:rsid w:val="00CD72EF"/>
    <w:rsid w:val="00D812CE"/>
    <w:rsid w:val="00DC7A27"/>
    <w:rsid w:val="00DD1B30"/>
    <w:rsid w:val="00DD7E5C"/>
    <w:rsid w:val="00E8063F"/>
    <w:rsid w:val="00E818B1"/>
    <w:rsid w:val="00F518DD"/>
    <w:rsid w:val="00F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3F390C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3F390C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Times New Roman" w:hAnsi="Times New Roman"/>
      <w:noProof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141</Words>
  <Characters>810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45</cp:revision>
  <cp:lastPrinted>2019-06-06T08:40:00Z</cp:lastPrinted>
  <dcterms:created xsi:type="dcterms:W3CDTF">2018-07-13T06:45:00Z</dcterms:created>
  <dcterms:modified xsi:type="dcterms:W3CDTF">2019-06-26T15:01:00Z</dcterms:modified>
</cp:coreProperties>
</file>