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18" w:rsidRDefault="00D71018" w:rsidP="00D71018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/>
        </w:rPr>
        <w:t>ІНФОРМАЦІЯ</w:t>
      </w:r>
    </w:p>
    <w:p w:rsidR="00A260B5" w:rsidRPr="00A260B5" w:rsidRDefault="00A260B5" w:rsidP="00A260B5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Регіонального відділення </w:t>
      </w:r>
      <w:r w:rsidR="00322E2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Фонду державного майна України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по </w:t>
      </w:r>
      <w:r w:rsidR="002A4E11" w:rsidRPr="003537D7">
        <w:rPr>
          <w:rFonts w:ascii="Times New Roman" w:hAnsi="Times New Roman"/>
          <w:b/>
          <w:szCs w:val="24"/>
          <w:lang w:val="uk-UA"/>
        </w:rPr>
        <w:t>Київській</w:t>
      </w:r>
      <w:r w:rsidR="002A4E11">
        <w:rPr>
          <w:rFonts w:ascii="Times New Roman" w:hAnsi="Times New Roman"/>
          <w:b/>
          <w:szCs w:val="24"/>
          <w:lang w:val="uk-UA"/>
        </w:rPr>
        <w:t>, Черкаській та Чернігівській областях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про підсумки конкурсу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 </w:t>
      </w:r>
      <w:r w:rsidR="00965293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14</w:t>
      </w:r>
      <w:r w:rsidR="00CF276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.05</w:t>
      </w:r>
      <w:r w:rsidR="002C2D8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.2020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 № </w:t>
      </w:r>
      <w:r w:rsidR="00CF276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1</w:t>
      </w:r>
      <w:r w:rsidR="00965293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2</w:t>
      </w:r>
      <w:r w:rsidR="002C2D8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/20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-ОР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з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відбору суб’єктів оціночної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діяльності, які будуть залучені до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проведення незалежної оцінки об'єктів оренди:</w:t>
      </w:r>
    </w:p>
    <w:p w:rsidR="00D71018" w:rsidRDefault="00D71018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Мета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проведення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незалежної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оцінки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-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визначення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ринкової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спец</w:t>
      </w:r>
      <w:proofErr w:type="gram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іальної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вартості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з метою продовження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>.</w:t>
      </w:r>
    </w:p>
    <w:p w:rsidR="006C2BAC" w:rsidRPr="00D71018" w:rsidRDefault="006C2BAC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bCs/>
          <w:i/>
          <w:iCs/>
          <w:sz w:val="20"/>
          <w:szCs w:val="20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4819"/>
        <w:gridCol w:w="1705"/>
        <w:gridCol w:w="1129"/>
        <w:gridCol w:w="1708"/>
      </w:tblGrid>
      <w:tr w:rsidR="00D71018" w:rsidRPr="00D71018" w:rsidTr="00007308">
        <w:trPr>
          <w:trHeight w:hRule="exact" w:val="5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Назва</w:t>
            </w:r>
            <w:proofErr w:type="spellEnd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об'єкті</w:t>
            </w:r>
            <w:proofErr w:type="gram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Переможець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-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Суб’єкт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оціночної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діяльності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Вартість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Строк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виконання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робіт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(день)</w:t>
            </w:r>
          </w:p>
        </w:tc>
      </w:tr>
      <w:tr w:rsidR="00007308" w:rsidRPr="00D71018" w:rsidTr="00F02659">
        <w:trPr>
          <w:trHeight w:val="262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7308" w:rsidRPr="00D71018" w:rsidRDefault="00007308" w:rsidP="00F02659">
            <w:pPr>
              <w:widowControl w:val="0"/>
              <w:spacing w:after="0" w:line="190" w:lineRule="exact"/>
              <w:ind w:right="-1"/>
              <w:jc w:val="center"/>
              <w:rPr>
                <w:rFonts w:ascii="Gautami" w:eastAsia="Calibri" w:hAnsi="Gautami" w:cs="Gautami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продовження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D71018" w:rsidRPr="00007308" w:rsidTr="00965293">
        <w:trPr>
          <w:trHeight w:hRule="exact" w:val="17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5F5D37" w:rsidRDefault="00965293" w:rsidP="00046916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AA0DC4">
              <w:rPr>
                <w:b/>
                <w:lang w:val="uk-UA"/>
              </w:rPr>
              <w:t xml:space="preserve">Нежитлове приміщення №231 площею 12,3 </w:t>
            </w:r>
            <w:proofErr w:type="spellStart"/>
            <w:r w:rsidRPr="00AA0DC4">
              <w:rPr>
                <w:b/>
                <w:lang w:val="uk-UA"/>
              </w:rPr>
              <w:t>кв.м</w:t>
            </w:r>
            <w:proofErr w:type="spellEnd"/>
            <w:r w:rsidRPr="00AA0DC4">
              <w:rPr>
                <w:b/>
                <w:lang w:val="uk-UA"/>
              </w:rPr>
              <w:t xml:space="preserve"> на 2-му поверсі будівлі аеровокзалу терміналу «В», за адресою: Київська область, м. Бориспіль, Міжнародний аеропорт «Бориспіль» та обліковується на балансі </w:t>
            </w:r>
            <w:proofErr w:type="spellStart"/>
            <w:r w:rsidRPr="00AA0DC4">
              <w:rPr>
                <w:b/>
                <w:lang w:val="uk-UA"/>
              </w:rPr>
              <w:t>ДП</w:t>
            </w:r>
            <w:proofErr w:type="spellEnd"/>
            <w:r w:rsidRPr="00AA0DC4">
              <w:rPr>
                <w:b/>
                <w:lang w:val="uk-UA"/>
              </w:rPr>
              <w:t xml:space="preserve"> «МА «Бориспіль»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5F5D37" w:rsidRDefault="0084239A" w:rsidP="00D71018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84239A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ФО-П </w:t>
            </w:r>
            <w:proofErr w:type="spellStart"/>
            <w:r w:rsidRPr="0084239A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Легар</w:t>
            </w:r>
            <w:proofErr w:type="spellEnd"/>
            <w:r w:rsidRPr="0084239A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 Ольга Василівна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5F5D37" w:rsidRDefault="0084239A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3000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5F5D37" w:rsidRDefault="0084239A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F161CB" w:rsidRPr="00D71018" w:rsidTr="00965293">
        <w:trPr>
          <w:trHeight w:hRule="exact" w:val="16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1CB" w:rsidRPr="00D71018" w:rsidRDefault="00F161CB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1CB" w:rsidRPr="005F5D37" w:rsidRDefault="00F161CB" w:rsidP="0079138E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AA0DC4">
              <w:rPr>
                <w:b/>
                <w:lang w:val="uk-UA"/>
              </w:rPr>
              <w:t xml:space="preserve">Частина приміщення в підвалі аеровокзалу терміналу «В», площею 5,12 </w:t>
            </w:r>
            <w:proofErr w:type="spellStart"/>
            <w:r w:rsidRPr="00AA0DC4">
              <w:rPr>
                <w:b/>
                <w:lang w:val="uk-UA"/>
              </w:rPr>
              <w:t>кв.м</w:t>
            </w:r>
            <w:proofErr w:type="spellEnd"/>
            <w:r w:rsidRPr="00AA0DC4">
              <w:rPr>
                <w:b/>
                <w:lang w:val="uk-UA"/>
              </w:rPr>
              <w:t xml:space="preserve">, за адресою: Київська область, м. Бориспіль, Міжнародний аеропорт «Бориспіль» та обліковується на балансі </w:t>
            </w:r>
            <w:proofErr w:type="spellStart"/>
            <w:r w:rsidRPr="00AA0DC4">
              <w:rPr>
                <w:b/>
                <w:lang w:val="uk-UA"/>
              </w:rPr>
              <w:t>ДП</w:t>
            </w:r>
            <w:proofErr w:type="spellEnd"/>
            <w:r w:rsidRPr="00AA0DC4">
              <w:rPr>
                <w:b/>
                <w:lang w:val="uk-UA"/>
              </w:rPr>
              <w:t xml:space="preserve"> «МА «Бориспіль»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1CB" w:rsidRPr="005F5D37" w:rsidRDefault="00F161CB" w:rsidP="00DD488A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84239A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ФО-П Щаслива Надія </w:t>
            </w:r>
            <w:proofErr w:type="spellStart"/>
            <w:r w:rsidRPr="0084239A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Зуфарівна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1CB" w:rsidRPr="005F5D37" w:rsidRDefault="00F161CB" w:rsidP="00DD488A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3300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61CB" w:rsidRPr="005F5D37" w:rsidRDefault="00F161CB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007308" w:rsidRPr="00D71018" w:rsidTr="00965293">
        <w:trPr>
          <w:trHeight w:hRule="exact" w:val="1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7308" w:rsidRPr="009A36F7" w:rsidRDefault="00007308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965293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AA0DC4">
              <w:rPr>
                <w:b/>
                <w:lang w:val="uk-UA"/>
              </w:rPr>
              <w:t xml:space="preserve">Частина даху будівлі терміналу «В» загальною площею 18,0 </w:t>
            </w:r>
            <w:proofErr w:type="spellStart"/>
            <w:r w:rsidRPr="00AA0DC4">
              <w:rPr>
                <w:b/>
                <w:lang w:val="uk-UA"/>
              </w:rPr>
              <w:t>кв.м</w:t>
            </w:r>
            <w:proofErr w:type="spellEnd"/>
            <w:r w:rsidRPr="00AA0DC4">
              <w:rPr>
                <w:b/>
                <w:lang w:val="uk-UA"/>
              </w:rPr>
              <w:t xml:space="preserve">, за адресою: Київська область, м. Бориспіль, Міжнародний аеропорт «Бориспіль» та обліковується на балансі </w:t>
            </w:r>
            <w:proofErr w:type="spellStart"/>
            <w:r w:rsidRPr="00AA0DC4">
              <w:rPr>
                <w:b/>
                <w:lang w:val="uk-UA"/>
              </w:rPr>
              <w:t>ДП</w:t>
            </w:r>
            <w:proofErr w:type="spellEnd"/>
            <w:r w:rsidRPr="00AA0DC4">
              <w:rPr>
                <w:b/>
                <w:lang w:val="uk-UA"/>
              </w:rPr>
              <w:t xml:space="preserve"> «МА «Бориспіль»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84239A" w:rsidP="00F02659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84239A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ФО-П Щаслива Надія </w:t>
            </w:r>
            <w:proofErr w:type="spellStart"/>
            <w:r w:rsidRPr="0084239A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Зуфарівна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84239A" w:rsidP="00F02659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3300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7308" w:rsidRPr="005F5D37" w:rsidRDefault="0084239A" w:rsidP="00F02659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007308" w:rsidRPr="009A36F7" w:rsidTr="00965293">
        <w:trPr>
          <w:trHeight w:hRule="exact" w:val="237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Default="00007308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965293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AA0DC4">
              <w:rPr>
                <w:b/>
                <w:lang w:val="uk-UA"/>
              </w:rPr>
              <w:t xml:space="preserve">Частина приміщення у фойє навчального корпусу №1 (інв. № 10310001, реєстровий номер за ЄРОДВ 04543387.1.ИГЯКЧБ001) площею 1,0 </w:t>
            </w:r>
            <w:proofErr w:type="spellStart"/>
            <w:r w:rsidRPr="00AA0DC4">
              <w:rPr>
                <w:b/>
                <w:lang w:val="uk-UA"/>
              </w:rPr>
              <w:t>кв.м</w:t>
            </w:r>
            <w:proofErr w:type="spellEnd"/>
            <w:r w:rsidRPr="00AA0DC4">
              <w:rPr>
                <w:b/>
                <w:lang w:val="uk-UA"/>
              </w:rPr>
              <w:t>, за адресою: Київська область, м. Переяслав, вул. Сухомлинського, 30, та перебуває на балансі ДВНЗ «Переяслав-Хмельницький державний педагогічний університет імені Григорія Сковороди»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84239A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84239A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ПП «ЕКСПЕРТ – АНАЛІТИК»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84239A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3270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7308" w:rsidRPr="005F5D37" w:rsidRDefault="0084239A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007308" w:rsidRPr="0084239A" w:rsidTr="00965293">
        <w:trPr>
          <w:trHeight w:hRule="exact" w:val="21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Default="00007308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965293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C54031">
              <w:rPr>
                <w:b/>
                <w:lang w:val="uk-UA"/>
              </w:rPr>
              <w:t xml:space="preserve">Частина майданчика під встановлення металевої щогли на залізобетонній опорі, загальною площею 12,21 </w:t>
            </w:r>
            <w:proofErr w:type="spellStart"/>
            <w:r w:rsidRPr="00C54031">
              <w:rPr>
                <w:b/>
                <w:lang w:val="uk-UA"/>
              </w:rPr>
              <w:t>кв.м</w:t>
            </w:r>
            <w:proofErr w:type="spellEnd"/>
            <w:r w:rsidRPr="00C54031">
              <w:rPr>
                <w:b/>
                <w:lang w:val="uk-UA"/>
              </w:rPr>
              <w:t xml:space="preserve">, за адресою: Київська область, Бородянський р-н, перегін </w:t>
            </w:r>
            <w:proofErr w:type="spellStart"/>
            <w:r w:rsidRPr="00C54031">
              <w:rPr>
                <w:b/>
                <w:lang w:val="uk-UA"/>
              </w:rPr>
              <w:t>Бородянка-Спартак</w:t>
            </w:r>
            <w:proofErr w:type="spellEnd"/>
            <w:r w:rsidRPr="00C54031">
              <w:rPr>
                <w:b/>
                <w:lang w:val="uk-UA"/>
              </w:rPr>
              <w:t>, 68-й км, пк.9 та перебуває на балансі Відокремленого підрозділу Київської дистанції колії ДТГО «Південно-Західна залізниця»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84239A" w:rsidP="00F02659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4"/>
                <w:szCs w:val="24"/>
                <w:lang w:val="uk-UA"/>
              </w:rPr>
            </w:pPr>
            <w:r w:rsidRPr="0084239A">
              <w:rPr>
                <w:rFonts w:eastAsia="Calibri" w:cs="Calibri"/>
                <w:b/>
                <w:bCs/>
                <w:sz w:val="24"/>
                <w:szCs w:val="24"/>
                <w:lang w:val="uk-UA"/>
              </w:rPr>
              <w:t xml:space="preserve">ФО-П </w:t>
            </w:r>
            <w:proofErr w:type="spellStart"/>
            <w:r w:rsidRPr="0084239A">
              <w:rPr>
                <w:rFonts w:eastAsia="Calibri" w:cs="Calibri"/>
                <w:b/>
                <w:bCs/>
                <w:sz w:val="24"/>
                <w:szCs w:val="24"/>
                <w:lang w:val="uk-UA"/>
              </w:rPr>
              <w:t>Гундарева</w:t>
            </w:r>
            <w:proofErr w:type="spellEnd"/>
            <w:r w:rsidRPr="0084239A">
              <w:rPr>
                <w:rFonts w:eastAsia="Calibri" w:cs="Calibri"/>
                <w:b/>
                <w:bCs/>
                <w:sz w:val="24"/>
                <w:szCs w:val="24"/>
                <w:lang w:val="uk-UA"/>
              </w:rPr>
              <w:t xml:space="preserve"> Алла Олексіївна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84239A" w:rsidP="0000730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3099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7308" w:rsidRPr="005F5D37" w:rsidRDefault="0084239A" w:rsidP="00F02659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007308" w:rsidRPr="00007308" w:rsidTr="00007308">
        <w:trPr>
          <w:trHeight w:hRule="exact" w:val="21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Default="00007308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965293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AA0DC4">
              <w:rPr>
                <w:b/>
                <w:lang w:val="uk-UA"/>
              </w:rPr>
              <w:t xml:space="preserve">Нежитлове приміщення на 1-му поверсі нежитлової будівлі загальною площею </w:t>
            </w:r>
            <w:smartTag w:uri="urn:schemas-microsoft-com:office:smarttags" w:element="metricconverter">
              <w:smartTagPr>
                <w:attr w:name="ProductID" w:val="8,50 кв. м"/>
              </w:smartTagPr>
              <w:r w:rsidRPr="00AA0DC4">
                <w:rPr>
                  <w:b/>
                  <w:lang w:val="uk-UA"/>
                </w:rPr>
                <w:t>8,50 кв. м</w:t>
              </w:r>
            </w:smartTag>
            <w:r w:rsidRPr="00AA0DC4">
              <w:rPr>
                <w:b/>
                <w:lang w:val="uk-UA"/>
              </w:rPr>
              <w:t xml:space="preserve">, за адресою: Київська обл., м. Бровари, вул. Воїнів Інтернаціоналістів, 6 та перебуває на балансі </w:t>
            </w:r>
            <w:proofErr w:type="spellStart"/>
            <w:r w:rsidRPr="00AA0DC4">
              <w:rPr>
                <w:b/>
                <w:lang w:val="uk-UA"/>
              </w:rPr>
              <w:t>Бортницького</w:t>
            </w:r>
            <w:proofErr w:type="spellEnd"/>
            <w:r w:rsidRPr="00AA0DC4">
              <w:rPr>
                <w:b/>
                <w:lang w:val="uk-UA"/>
              </w:rPr>
              <w:t xml:space="preserve"> міжрайонного управління водного господарства ім. М. А. Гаркуші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84239A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84239A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ТОВ «ГЕБОРА»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84239A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2800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7308" w:rsidRPr="005F5D37" w:rsidRDefault="0084239A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965293" w:rsidRPr="00007308" w:rsidTr="00965293">
        <w:trPr>
          <w:trHeight w:hRule="exact" w:val="155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65293" w:rsidRDefault="00965293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lastRenderedPageBreak/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65293" w:rsidRPr="005F5D37" w:rsidRDefault="00965293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AA0DC4">
              <w:rPr>
                <w:b/>
                <w:lang w:val="uk-UA"/>
              </w:rPr>
              <w:t xml:space="preserve">Нежитлове виробниче приміщення загальною площею </w:t>
            </w:r>
            <w:smartTag w:uri="urn:schemas-microsoft-com:office:smarttags" w:element="metricconverter">
              <w:smartTagPr>
                <w:attr w:name="ProductID" w:val="72,9 кв. м"/>
              </w:smartTagPr>
              <w:r w:rsidRPr="00AA0DC4">
                <w:rPr>
                  <w:b/>
                  <w:lang w:val="uk-UA"/>
                </w:rPr>
                <w:t>72,9 кв. м</w:t>
              </w:r>
            </w:smartTag>
            <w:r w:rsidRPr="00AA0DC4">
              <w:rPr>
                <w:b/>
                <w:lang w:val="uk-UA"/>
              </w:rPr>
              <w:t xml:space="preserve">, за адресою: Київська область, м. Біла Церква, вул. </w:t>
            </w:r>
            <w:proofErr w:type="spellStart"/>
            <w:r w:rsidRPr="00AA0DC4">
              <w:rPr>
                <w:b/>
                <w:lang w:val="uk-UA"/>
              </w:rPr>
              <w:t>Павліченко</w:t>
            </w:r>
            <w:proofErr w:type="spellEnd"/>
            <w:r w:rsidRPr="00AA0DC4">
              <w:rPr>
                <w:b/>
                <w:lang w:val="uk-UA"/>
              </w:rPr>
              <w:t>, 65 та перебуває на балансі ГУ статистики у Київській області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65293" w:rsidRPr="005F5D37" w:rsidRDefault="00F161CB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ТОВ «Бюро інвестиційного менеджменту «Капітал»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65293" w:rsidRPr="005F5D37" w:rsidRDefault="0084239A" w:rsidP="00F161CB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3</w:t>
            </w:r>
            <w:r w:rsidR="00F161CB">
              <w:rPr>
                <w:rFonts w:eastAsia="Calibri" w:cs="Gautami"/>
                <w:bCs/>
                <w:sz w:val="24"/>
                <w:szCs w:val="24"/>
                <w:lang w:val="uk-UA"/>
              </w:rPr>
              <w:t>250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293" w:rsidRPr="005F5D37" w:rsidRDefault="0084239A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965293" w:rsidRPr="0084239A" w:rsidTr="00965293">
        <w:trPr>
          <w:trHeight w:hRule="exact" w:val="17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65293" w:rsidRDefault="00965293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65293" w:rsidRPr="005F5D37" w:rsidRDefault="00965293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AA0DC4">
              <w:rPr>
                <w:b/>
                <w:lang w:val="uk-UA"/>
              </w:rPr>
              <w:t xml:space="preserve">Нежитлові приміщення відділення поштового зв’язку № 17 загальною площею 34,7 </w:t>
            </w:r>
            <w:proofErr w:type="spellStart"/>
            <w:r w:rsidRPr="00AA0DC4">
              <w:rPr>
                <w:b/>
                <w:lang w:val="uk-UA"/>
              </w:rPr>
              <w:t>кв.м</w:t>
            </w:r>
            <w:proofErr w:type="spellEnd"/>
            <w:r w:rsidRPr="00AA0DC4">
              <w:rPr>
                <w:b/>
                <w:lang w:val="uk-UA"/>
              </w:rPr>
              <w:t>, за адресою: Київська область, м. Біла Церква, бульвар Олександрійський, 43 та перебувають на балансі Київської міської дирекції ПАТ «Укрпошта»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65293" w:rsidRPr="005F5D37" w:rsidRDefault="0084239A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84239A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ТОВ «ТРИБЬЮТ-КОНСАЛТИНГ»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65293" w:rsidRPr="005F5D37" w:rsidRDefault="0084239A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3300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293" w:rsidRPr="005F5D37" w:rsidRDefault="0084239A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3</w:t>
            </w:r>
          </w:p>
        </w:tc>
      </w:tr>
    </w:tbl>
    <w:p w:rsidR="00534305" w:rsidRDefault="00534305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965293" w:rsidRDefault="00965293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34305" w:rsidRDefault="00534305" w:rsidP="0000730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Юлія БІЛЕНКО</w:t>
      </w:r>
    </w:p>
    <w:p w:rsidR="00007308" w:rsidRDefault="00007308" w:rsidP="0000730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p w:rsidR="00534305" w:rsidRDefault="00534305" w:rsidP="0000730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sym w:font="Wingdings 2" w:char="0027"/>
      </w: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200-25-29</w:t>
      </w:r>
    </w:p>
    <w:p w:rsidR="00007308" w:rsidRDefault="00007308" w:rsidP="0000730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p w:rsidR="0084239A" w:rsidRDefault="0084239A" w:rsidP="0000730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Ярослав СУПРУН</w:t>
      </w:r>
    </w:p>
    <w:sectPr w:rsidR="0084239A" w:rsidSect="006C2BA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1018"/>
    <w:rsid w:val="00007308"/>
    <w:rsid w:val="00046916"/>
    <w:rsid w:val="00066ADD"/>
    <w:rsid w:val="0007207A"/>
    <w:rsid w:val="00073E94"/>
    <w:rsid w:val="000A2A52"/>
    <w:rsid w:val="001B5F95"/>
    <w:rsid w:val="001D3259"/>
    <w:rsid w:val="001F5FA9"/>
    <w:rsid w:val="00217A4D"/>
    <w:rsid w:val="00264F4C"/>
    <w:rsid w:val="002A4E11"/>
    <w:rsid w:val="002C2D8A"/>
    <w:rsid w:val="002D3DC6"/>
    <w:rsid w:val="002F1ED7"/>
    <w:rsid w:val="00322E28"/>
    <w:rsid w:val="003234E6"/>
    <w:rsid w:val="00335853"/>
    <w:rsid w:val="00375060"/>
    <w:rsid w:val="003858AA"/>
    <w:rsid w:val="003A2A2A"/>
    <w:rsid w:val="003B5ED8"/>
    <w:rsid w:val="00456152"/>
    <w:rsid w:val="004A7505"/>
    <w:rsid w:val="00534305"/>
    <w:rsid w:val="005461EA"/>
    <w:rsid w:val="00572C69"/>
    <w:rsid w:val="005E578C"/>
    <w:rsid w:val="005F5D37"/>
    <w:rsid w:val="006364CA"/>
    <w:rsid w:val="006C2BAC"/>
    <w:rsid w:val="00734F8C"/>
    <w:rsid w:val="00756452"/>
    <w:rsid w:val="0078059C"/>
    <w:rsid w:val="0079138E"/>
    <w:rsid w:val="0084239A"/>
    <w:rsid w:val="008A1E22"/>
    <w:rsid w:val="008C195B"/>
    <w:rsid w:val="00926F18"/>
    <w:rsid w:val="00942640"/>
    <w:rsid w:val="00965293"/>
    <w:rsid w:val="009A36F7"/>
    <w:rsid w:val="009D5D9E"/>
    <w:rsid w:val="00A260B5"/>
    <w:rsid w:val="00A60302"/>
    <w:rsid w:val="00A609B8"/>
    <w:rsid w:val="00AD4473"/>
    <w:rsid w:val="00B20C9A"/>
    <w:rsid w:val="00B80DEE"/>
    <w:rsid w:val="00BA0AE2"/>
    <w:rsid w:val="00BE0DEC"/>
    <w:rsid w:val="00C779E4"/>
    <w:rsid w:val="00C80CAB"/>
    <w:rsid w:val="00C826B9"/>
    <w:rsid w:val="00C85E14"/>
    <w:rsid w:val="00C86119"/>
    <w:rsid w:val="00CF276A"/>
    <w:rsid w:val="00D57466"/>
    <w:rsid w:val="00D71018"/>
    <w:rsid w:val="00E16F03"/>
    <w:rsid w:val="00E42F43"/>
    <w:rsid w:val="00E54D8E"/>
    <w:rsid w:val="00EA1722"/>
    <w:rsid w:val="00EA331B"/>
    <w:rsid w:val="00F161CB"/>
    <w:rsid w:val="00F2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15</cp:revision>
  <cp:lastPrinted>2020-05-18T10:36:00Z</cp:lastPrinted>
  <dcterms:created xsi:type="dcterms:W3CDTF">2019-08-22T08:19:00Z</dcterms:created>
  <dcterms:modified xsi:type="dcterms:W3CDTF">2020-05-18T10:36:00Z</dcterms:modified>
</cp:coreProperties>
</file>