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B" w:rsidRDefault="005571EB" w:rsidP="005571EB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ідсумки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>
        <w:rPr>
          <w:rFonts w:ascii="Times New Roman" w:hAnsi="Times New Roman" w:cs="Times New Roman"/>
          <w:b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7E2FD3">
        <w:rPr>
          <w:rFonts w:ascii="Times New Roman" w:hAnsi="Times New Roman" w:cs="Times New Roman"/>
          <w:b/>
          <w:lang w:val="ru-RU"/>
        </w:rPr>
        <w:t>15.08</w:t>
      </w:r>
      <w:r>
        <w:rPr>
          <w:rFonts w:ascii="Times New Roman" w:hAnsi="Times New Roman" w:cs="Times New Roman"/>
          <w:b/>
          <w:lang w:val="ru-RU"/>
        </w:rPr>
        <w:t>.2019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</w:t>
      </w:r>
      <w:r w:rsidR="004C7BCB">
        <w:rPr>
          <w:rFonts w:ascii="Times New Roman" w:hAnsi="Times New Roman" w:cs="Times New Roman"/>
          <w:b/>
          <w:lang w:val="ru-RU"/>
        </w:rPr>
        <w:t>20</w:t>
      </w:r>
      <w:r>
        <w:rPr>
          <w:rFonts w:ascii="Times New Roman" w:hAnsi="Times New Roman" w:cs="Times New Roman"/>
          <w:b/>
          <w:lang w:val="ru-RU"/>
        </w:rPr>
        <w:t xml:space="preserve">/19-ОР по </w:t>
      </w:r>
      <w:proofErr w:type="spellStart"/>
      <w:r>
        <w:rPr>
          <w:rFonts w:ascii="Times New Roman" w:hAnsi="Times New Roman" w:cs="Times New Roman"/>
          <w:b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об'єктів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8238EB" w:rsidRDefault="008238EB" w:rsidP="008238EB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спеціальної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5571EB" w:rsidRDefault="005571EB" w:rsidP="005571EB">
      <w:pPr>
        <w:ind w:left="-709" w:right="-143"/>
        <w:jc w:val="both"/>
        <w:rPr>
          <w:lang w:val="ru-RU"/>
        </w:rPr>
      </w:pPr>
    </w:p>
    <w:tbl>
      <w:tblPr>
        <w:tblW w:w="104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4947"/>
        <w:gridCol w:w="9"/>
        <w:gridCol w:w="1829"/>
        <w:gridCol w:w="1269"/>
        <w:gridCol w:w="1888"/>
        <w:gridCol w:w="25"/>
      </w:tblGrid>
      <w:tr w:rsidR="005571EB" w:rsidTr="00A83469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(день)</w:t>
            </w:r>
          </w:p>
        </w:tc>
      </w:tr>
      <w:tr w:rsidR="005571EB" w:rsidTr="0023109B">
        <w:trPr>
          <w:trHeight w:val="293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4C7BCB">
        <w:trPr>
          <w:gridAfter w:val="1"/>
          <w:wAfter w:w="25" w:type="dxa"/>
          <w:trHeight w:hRule="exact" w:val="140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4C7BCB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Частина приміщення № 278 та приміщення №№282-287, загальною площею 186, 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, на 2-му поверсі будівлі пасажирського терміналу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», що розміщена за адресою: Київська обл., м. Бориспіль, Аеропорт та перебувають на балансі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7F380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7F380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"Бюро інвестиційного менеджменту "Капітал"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7F380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7F380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71EB" w:rsidTr="004C7BCB">
        <w:trPr>
          <w:gridAfter w:val="1"/>
          <w:wAfter w:w="25" w:type="dxa"/>
          <w:trHeight w:hRule="exact" w:val="106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BCB" w:rsidRDefault="004C7BCB" w:rsidP="004C7BCB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 ч</w:t>
            </w:r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астина приміщення №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78, загальною площею 225,00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кв.</w:t>
            </w:r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>м</w:t>
            </w:r>
            <w:proofErr w:type="spellEnd"/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>, на 3-му поверсі пасажирського терміналу «</w:t>
            </w:r>
            <w:r w:rsidRPr="00C83774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» (інв. № 47578), що розміщена за адресою: Київська обл., м. Бориспіль, Аеропорт та перебувають на балансі </w:t>
            </w:r>
            <w:proofErr w:type="spellStart"/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>ДП</w:t>
            </w:r>
            <w:proofErr w:type="spellEnd"/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«МА «Бориспіль»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4C7BCB" w:rsidRDefault="004C7BCB" w:rsidP="004C7BCB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ч</w:t>
            </w:r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астина приміщення № 78, загальною площею </w:t>
            </w:r>
            <w:smartTag w:uri="urn:schemas-microsoft-com:office:smarttags" w:element="metricconverter">
              <w:smartTagPr>
                <w:attr w:name="ProductID" w:val="150,00 кв. м"/>
              </w:smartTagPr>
              <w:r w:rsidRPr="00DA6CAB">
                <w:rPr>
                  <w:rFonts w:ascii="Arial" w:eastAsia="Times New Roman" w:hAnsi="Arial" w:cs="Arial"/>
                  <w:b/>
                  <w:sz w:val="20"/>
                  <w:szCs w:val="20"/>
                </w:rPr>
                <w:t>150,00 кв. м</w:t>
              </w:r>
            </w:smartTag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>, на 3-му поверсі пасажирського терміналу «</w:t>
            </w:r>
            <w:r w:rsidRPr="00C83774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» (інв. № 47578), що розміщена за адресою: Київська обл., м. Бориспіль, Аеропорт та перебувають на балансі </w:t>
            </w:r>
            <w:proofErr w:type="spellStart"/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>ДП</w:t>
            </w:r>
            <w:proofErr w:type="spellEnd"/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«МА «Бориспіль»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353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7BCB" w:rsidRDefault="004C7BCB" w:rsidP="004C7BC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ч</w:t>
            </w:r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астина приміщення № 78, загальною площею </w:t>
            </w:r>
            <w:smartTag w:uri="urn:schemas-microsoft-com:office:smarttags" w:element="metricconverter">
              <w:smartTagPr>
                <w:attr w:name="ProductID" w:val="150,00 кв. м"/>
              </w:smartTagPr>
              <w:r w:rsidRPr="00DA6CAB">
                <w:rPr>
                  <w:rFonts w:ascii="Arial" w:eastAsia="Times New Roman" w:hAnsi="Arial" w:cs="Arial"/>
                  <w:b/>
                  <w:sz w:val="20"/>
                  <w:szCs w:val="20"/>
                </w:rPr>
                <w:t>150,00 кв. м</w:t>
              </w:r>
            </w:smartTag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>, на 3-му поверсі пасажирського терміналу «</w:t>
            </w:r>
            <w:r w:rsidRPr="00C83774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» (інв. № 47578), що розміщена за адресою: Київська обл., м. Бориспіль, Аеропорт та перебувають на балансі </w:t>
            </w:r>
            <w:proofErr w:type="spellStart"/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>ДП</w:t>
            </w:r>
            <w:proofErr w:type="spellEnd"/>
            <w:r w:rsidRPr="00DA6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«МА «Бориспіль»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4C7BCB" w:rsidRDefault="004C7BCB" w:rsidP="004C7BC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ч</w:t>
            </w:r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астина приміщення № 78, загальною площею </w:t>
            </w:r>
            <w:smartTag w:uri="urn:schemas-microsoft-com:office:smarttags" w:element="metricconverter">
              <w:smartTagPr>
                <w:attr w:name="ProductID" w:val="30,00 кв. м"/>
              </w:smartTagPr>
              <w:r w:rsidRPr="00764826">
                <w:rPr>
                  <w:rFonts w:ascii="Arial" w:eastAsia="Times New Roman" w:hAnsi="Arial" w:cs="Arial"/>
                  <w:b/>
                  <w:sz w:val="20"/>
                  <w:szCs w:val="20"/>
                </w:rPr>
                <w:t>30,00 кв. м</w:t>
              </w:r>
            </w:smartTag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>, на 3-му поверсі пасажирського терміналу «</w:t>
            </w:r>
            <w:r w:rsidRPr="00C83774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» (інв. № 47578), що розміщена за адресою: Київська обл., м. Бориспіль, Аеропорт та перебувають на балансі </w:t>
            </w:r>
            <w:proofErr w:type="spellStart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>ДП</w:t>
            </w:r>
            <w:proofErr w:type="spellEnd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«МА «Бориспіль»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4C7BCB" w:rsidRDefault="004C7BCB" w:rsidP="004C7BC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53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 (п’ять) частин приміщення № 78, кожна площею по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764826">
                <w:rPr>
                  <w:rFonts w:ascii="Arial" w:eastAsia="Times New Roman" w:hAnsi="Arial" w:cs="Arial"/>
                  <w:b/>
                  <w:sz w:val="20"/>
                  <w:szCs w:val="20"/>
                </w:rPr>
                <w:t>2,00 кв. м</w:t>
              </w:r>
            </w:smartTag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>, на 3-му поверсі пасажирського терміналу «</w:t>
            </w:r>
            <w:r w:rsidRPr="00C83774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» (інв. № 47578), що розміщена за адресою: Київська обл., м. Бориспіль, Аеропорт та перебувають на балансі </w:t>
            </w:r>
            <w:proofErr w:type="spellStart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>ДП</w:t>
            </w:r>
            <w:proofErr w:type="spellEnd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«МА «Бориспіль»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4C7BCB" w:rsidRDefault="004C7BCB" w:rsidP="004C7BC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53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(дві) частини приміщення № 226, кожна площею по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764826">
                <w:rPr>
                  <w:rFonts w:ascii="Arial" w:eastAsia="Times New Roman" w:hAnsi="Arial" w:cs="Arial"/>
                  <w:b/>
                  <w:sz w:val="20"/>
                  <w:szCs w:val="20"/>
                </w:rPr>
                <w:t>2,00 кв. м</w:t>
              </w:r>
            </w:smartTag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>, на 3-му поверсі пасажирського терміналу «</w:t>
            </w:r>
            <w:r w:rsidRPr="00C83774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» (інв. № 47578), </w:t>
            </w:r>
            <w:proofErr w:type="spellStart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>що-</w:t>
            </w:r>
            <w:proofErr w:type="spellEnd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розміщена за адресою: Київська обл., м. Бориспіль, Аеропорт та перебувають на балансі </w:t>
            </w:r>
            <w:proofErr w:type="spellStart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>ДП</w:t>
            </w:r>
            <w:proofErr w:type="spellEnd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«МА «Бориспіль»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4C7BCB" w:rsidRDefault="004C7BCB" w:rsidP="004C7BC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ч</w:t>
            </w:r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астина приміщення № 2,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764826">
                <w:rPr>
                  <w:rFonts w:ascii="Arial" w:eastAsia="Times New Roman" w:hAnsi="Arial" w:cs="Arial"/>
                  <w:b/>
                  <w:sz w:val="20"/>
                  <w:szCs w:val="20"/>
                </w:rPr>
                <w:t>2,00 кв. м</w:t>
              </w:r>
            </w:smartTag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>, на 1-му поверсі пасажирського терміналу «</w:t>
            </w:r>
            <w:r w:rsidRPr="00C83774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» (інв. № 47578), що розміщена за адресою: Київська обл., м. Бориспіль, Аеропорт та перебувають на балансі </w:t>
            </w:r>
            <w:proofErr w:type="spellStart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>ДП</w:t>
            </w:r>
            <w:proofErr w:type="spellEnd"/>
            <w:r w:rsidRPr="007648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«МА «Бориспіль»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5571EB" w:rsidRDefault="004C7BCB" w:rsidP="004C7BC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- ч</w:t>
            </w:r>
            <w:r w:rsidRPr="0076482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астина приміщення № 297, площею </w:t>
            </w:r>
            <w:smartTag w:uri="urn:schemas-microsoft-com:office:smarttags" w:element="metricconverter">
              <w:smartTagPr>
                <w:attr w:name="ProductID" w:val="2,00 кв. м"/>
              </w:smartTagPr>
              <w:r w:rsidRPr="00764826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2,00 кв. м</w:t>
              </w:r>
            </w:smartTag>
            <w:r w:rsidRPr="0076482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на 1-му поверсі пасажирського терміналу «</w:t>
            </w:r>
            <w:r w:rsidRPr="00C837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D</w:t>
            </w:r>
            <w:r w:rsidRPr="0076482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» (інв. № 47578), що розміщена за адресою: Київська обл., м. Бориспіль, Аеропорт та перебувають на балансі </w:t>
            </w:r>
            <w:proofErr w:type="spellStart"/>
            <w:r w:rsidRPr="0076482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764826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Pr="0023109B" w:rsidRDefault="007F380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</w:pPr>
            <w:r w:rsidRPr="007F3803"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7F380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14000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7F380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5571EB" w:rsidTr="004C7BCB">
        <w:trPr>
          <w:gridAfter w:val="1"/>
          <w:wAfter w:w="25" w:type="dxa"/>
          <w:trHeight w:hRule="exact" w:val="129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4C7BC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Приміщення № 252, площею 16,5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на 2-му поверсі пасажирського терміналу «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 (інв. №47578), що розташоване</w:t>
            </w:r>
            <w:r w:rsidRPr="00421AA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 адресою: Київська обл., м. Бориспіль, Аеропорт та перебуває на балансі </w:t>
            </w:r>
            <w:proofErr w:type="spellStart"/>
            <w:r w:rsidRPr="00421AA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421AA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754665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754665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AF2C3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  <w:r w:rsidR="00754665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754665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71EB" w:rsidTr="0023109B">
        <w:trPr>
          <w:trHeight w:val="288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7F3803" w:rsidTr="004C7BCB">
        <w:trPr>
          <w:gridAfter w:val="1"/>
          <w:wAfter w:w="25" w:type="dxa"/>
          <w:trHeight w:hRule="exact" w:val="18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3803" w:rsidRDefault="007F3803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F3803" w:rsidRDefault="007F3803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ежитлове приміщення на 2-му поверсі терміналу «В», територія залу офіційних делегацій, загальною площею 20,0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що розміщене за адресою: Київська обл.,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   </w:t>
            </w:r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м. Бориспіль, Міжнародний аеропорт «Бориспіль» та перебуває на балансі </w:t>
            </w:r>
            <w:proofErr w:type="spellStart"/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3803" w:rsidRPr="007F3803" w:rsidRDefault="007F3803" w:rsidP="007F380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</w:pPr>
            <w:r w:rsidRPr="007F3803"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3803" w:rsidRDefault="007F380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2600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803" w:rsidRDefault="007F380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7F3803" w:rsidTr="007E2FD3">
        <w:trPr>
          <w:gridAfter w:val="1"/>
          <w:wAfter w:w="25" w:type="dxa"/>
          <w:trHeight w:hRule="exact" w:val="15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3803" w:rsidRDefault="007F3803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3803" w:rsidRDefault="007F3803">
            <w:pPr>
              <w:pStyle w:val="20"/>
              <w:shd w:val="clear" w:color="auto" w:fill="auto"/>
              <w:spacing w:line="230" w:lineRule="exact"/>
              <w:jc w:val="left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риміщення № 3.1.32 на 3-му поверсі пасажирського терміналу «</w:t>
            </w:r>
            <w:r w:rsidRPr="00024A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загальною площею 10,3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що розміщене за адресою: Київська обл., м. Бориспіль, Міжнародний аеропорт «Бориспіль» та перебуває на балансі </w:t>
            </w:r>
            <w:proofErr w:type="spellStart"/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024A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3803" w:rsidRPr="007F3803" w:rsidRDefault="007F3803" w:rsidP="007F380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</w:pPr>
            <w:r w:rsidRPr="007F3803"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3803" w:rsidRDefault="007F380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803" w:rsidRDefault="007F380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</w:tbl>
    <w:p w:rsidR="005571EB" w:rsidRDefault="005571EB" w:rsidP="0023109B"/>
    <w:p w:rsidR="00B673D8" w:rsidRDefault="00B673D8" w:rsidP="0023109B"/>
    <w:p w:rsidR="00B673D8" w:rsidRDefault="00B673D8" w:rsidP="0023109B"/>
    <w:p w:rsidR="005571EB" w:rsidRDefault="007E2FD3" w:rsidP="005571EB">
      <w:pPr>
        <w:ind w:left="-567"/>
      </w:pPr>
      <w:r>
        <w:rPr>
          <w:rFonts w:ascii="Times New Roman" w:hAnsi="Times New Roman" w:cs="Times New Roman"/>
          <w:sz w:val="16"/>
          <w:szCs w:val="16"/>
        </w:rPr>
        <w:t>Юлія БІЛЕНКО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7E2FD3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sectPr w:rsidR="005571EB" w:rsidSect="007E2FD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E4D"/>
    <w:rsid w:val="00047EC5"/>
    <w:rsid w:val="000567E6"/>
    <w:rsid w:val="00065057"/>
    <w:rsid w:val="000E5584"/>
    <w:rsid w:val="00124B86"/>
    <w:rsid w:val="00133DBB"/>
    <w:rsid w:val="00180E4D"/>
    <w:rsid w:val="001B0D7E"/>
    <w:rsid w:val="001C298B"/>
    <w:rsid w:val="001D276D"/>
    <w:rsid w:val="001D4E2D"/>
    <w:rsid w:val="00221D07"/>
    <w:rsid w:val="002279D1"/>
    <w:rsid w:val="0023109B"/>
    <w:rsid w:val="002375A2"/>
    <w:rsid w:val="00251C2E"/>
    <w:rsid w:val="0025552A"/>
    <w:rsid w:val="00262299"/>
    <w:rsid w:val="00287523"/>
    <w:rsid w:val="002A5F46"/>
    <w:rsid w:val="002D76A0"/>
    <w:rsid w:val="00315CFC"/>
    <w:rsid w:val="003319B9"/>
    <w:rsid w:val="003505E0"/>
    <w:rsid w:val="00394C7E"/>
    <w:rsid w:val="003B1DE8"/>
    <w:rsid w:val="003B477A"/>
    <w:rsid w:val="003E6DDA"/>
    <w:rsid w:val="003F6C5C"/>
    <w:rsid w:val="00436A90"/>
    <w:rsid w:val="004A07E9"/>
    <w:rsid w:val="004A5C23"/>
    <w:rsid w:val="004B4DA2"/>
    <w:rsid w:val="004C7BCB"/>
    <w:rsid w:val="004D6AB3"/>
    <w:rsid w:val="0051511F"/>
    <w:rsid w:val="00554ADB"/>
    <w:rsid w:val="005571EB"/>
    <w:rsid w:val="0058262A"/>
    <w:rsid w:val="005C3658"/>
    <w:rsid w:val="00605049"/>
    <w:rsid w:val="0061675C"/>
    <w:rsid w:val="00633FFF"/>
    <w:rsid w:val="006408A1"/>
    <w:rsid w:val="00644B81"/>
    <w:rsid w:val="00670D19"/>
    <w:rsid w:val="00676AE0"/>
    <w:rsid w:val="006B36C5"/>
    <w:rsid w:val="006D3203"/>
    <w:rsid w:val="00701B6E"/>
    <w:rsid w:val="00754665"/>
    <w:rsid w:val="007809E6"/>
    <w:rsid w:val="007B57D2"/>
    <w:rsid w:val="007E2FD3"/>
    <w:rsid w:val="007F01E3"/>
    <w:rsid w:val="007F3803"/>
    <w:rsid w:val="007F50B3"/>
    <w:rsid w:val="008238EB"/>
    <w:rsid w:val="00877B75"/>
    <w:rsid w:val="008971ED"/>
    <w:rsid w:val="008F0C8B"/>
    <w:rsid w:val="008F1243"/>
    <w:rsid w:val="00920CF9"/>
    <w:rsid w:val="009B3CE0"/>
    <w:rsid w:val="00A25BD8"/>
    <w:rsid w:val="00A83469"/>
    <w:rsid w:val="00AB7555"/>
    <w:rsid w:val="00AF2C3F"/>
    <w:rsid w:val="00AF409F"/>
    <w:rsid w:val="00B22068"/>
    <w:rsid w:val="00B673D8"/>
    <w:rsid w:val="00BB7AE2"/>
    <w:rsid w:val="00BD2FF2"/>
    <w:rsid w:val="00BE1FEE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241E"/>
    <w:rsid w:val="00DE5B86"/>
    <w:rsid w:val="00E153B2"/>
    <w:rsid w:val="00E2598E"/>
    <w:rsid w:val="00E25AB1"/>
    <w:rsid w:val="00E30292"/>
    <w:rsid w:val="00E47861"/>
    <w:rsid w:val="00E57C57"/>
    <w:rsid w:val="00E66C1D"/>
    <w:rsid w:val="00EA5B48"/>
    <w:rsid w:val="00EB239B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90F-9B1B-4797-9331-BF0B176B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41</cp:revision>
  <cp:lastPrinted>2019-04-26T07:58:00Z</cp:lastPrinted>
  <dcterms:created xsi:type="dcterms:W3CDTF">2018-11-08T13:02:00Z</dcterms:created>
  <dcterms:modified xsi:type="dcterms:W3CDTF">2019-08-19T08:58:00Z</dcterms:modified>
</cp:coreProperties>
</file>