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C298B" w:rsidRDefault="00180E4D" w:rsidP="00C75D12">
      <w:pPr>
        <w:spacing w:line="278" w:lineRule="exact"/>
        <w:ind w:left="-1134" w:right="-568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 w:rsidRPr="00180E4D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180E4D">
        <w:rPr>
          <w:rFonts w:ascii="Times New Roman" w:hAnsi="Times New Roman" w:cs="Times New Roman"/>
          <w:b/>
          <w:lang w:val="ru-RU"/>
        </w:rPr>
        <w:t>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r w:rsidR="001C298B">
        <w:rPr>
          <w:rFonts w:ascii="Times New Roman" w:hAnsi="Times New Roman" w:cs="Times New Roman"/>
          <w:b/>
          <w:lang w:val="ru-RU"/>
        </w:rPr>
        <w:t>22</w:t>
      </w:r>
      <w:r w:rsidRPr="00180E4D">
        <w:rPr>
          <w:rFonts w:ascii="Times New Roman" w:hAnsi="Times New Roman" w:cs="Times New Roman"/>
          <w:b/>
          <w:lang w:val="ru-RU"/>
        </w:rPr>
        <w:t xml:space="preserve">.11.2018 </w:t>
      </w:r>
    </w:p>
    <w:p w:rsidR="00180E4D" w:rsidRPr="00180E4D" w:rsidRDefault="00180E4D" w:rsidP="00C75D12">
      <w:pPr>
        <w:spacing w:line="278" w:lineRule="exact"/>
        <w:ind w:left="-1134" w:right="-568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№ 2</w:t>
      </w:r>
      <w:r w:rsidR="001C298B">
        <w:rPr>
          <w:rFonts w:ascii="Times New Roman" w:hAnsi="Times New Roman" w:cs="Times New Roman"/>
          <w:b/>
          <w:lang w:val="ru-RU"/>
        </w:rPr>
        <w:t>2/</w:t>
      </w:r>
      <w:r w:rsidRPr="00180E4D">
        <w:rPr>
          <w:rFonts w:ascii="Times New Roman" w:hAnsi="Times New Roman" w:cs="Times New Roman"/>
          <w:b/>
          <w:lang w:val="ru-RU"/>
        </w:rPr>
        <w:t xml:space="preserve">18-ОР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180E4D">
      <w:pPr>
        <w:spacing w:line="230" w:lineRule="exact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="001C298B" w:rsidRPr="001C298B"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Pr="00180E4D" w:rsidRDefault="00644B81">
      <w:pPr>
        <w:rPr>
          <w:lang w:val="ru-RU"/>
        </w:rPr>
      </w:pPr>
    </w:p>
    <w:tbl>
      <w:tblPr>
        <w:tblW w:w="1031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727"/>
        <w:gridCol w:w="1271"/>
        <w:gridCol w:w="1890"/>
        <w:gridCol w:w="23"/>
      </w:tblGrid>
      <w:tr w:rsidR="00180E4D" w:rsidTr="001C298B">
        <w:trPr>
          <w:gridAfter w:val="1"/>
          <w:wAfter w:w="23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Назва</w:t>
            </w:r>
            <w:proofErr w:type="spellEnd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об'єкті</w:t>
            </w:r>
            <w:proofErr w:type="gramStart"/>
            <w:r w:rsidRPr="001C298B">
              <w:rPr>
                <w:rStyle w:val="2Arial2"/>
                <w:rFonts w:ascii="Times New Roman" w:eastAsia="Calibri" w:hAnsi="Times New Roman" w:cs="Times New Roman"/>
                <w:b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Переможець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-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Суб’єкт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оціночної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1C298B" w:rsidRDefault="00180E4D" w:rsidP="001C298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виконання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>робіт</w:t>
            </w:r>
            <w:proofErr w:type="spellEnd"/>
            <w:r w:rsidRPr="001C298B">
              <w:rPr>
                <w:rStyle w:val="210"/>
                <w:rFonts w:eastAsia="Calibri"/>
                <w:b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180E4D">
        <w:trPr>
          <w:trHeight w:hRule="exact" w:val="293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7F01E3">
        <w:trPr>
          <w:gridAfter w:val="1"/>
          <w:wAfter w:w="23" w:type="dxa"/>
          <w:trHeight w:hRule="exact" w:val="17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24B86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</w:pPr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Нерухоме майно – під</w:t>
            </w:r>
            <w:r w:rsidRPr="00124B86">
              <w:rPr>
                <w:rFonts w:eastAsia="Calibri" w:hint="cs"/>
                <w:b w:val="0"/>
                <w:sz w:val="20"/>
                <w:szCs w:val="20"/>
                <w:highlight w:val="yellow"/>
                <w:rtl/>
              </w:rPr>
              <w:t>ۥ</w:t>
            </w:r>
            <w:proofErr w:type="spellStart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їзна</w:t>
            </w:r>
            <w:proofErr w:type="spellEnd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 залізнична колія, протяжністю </w:t>
            </w:r>
            <w:smartTag w:uri="urn:schemas-microsoft-com:office:smarttags" w:element="metricconverter">
              <w:smartTagPr>
                <w:attr w:name="ProductID" w:val="1571,2 м"/>
              </w:smartTagPr>
              <w:r w:rsidRPr="00124B86">
                <w:rPr>
                  <w:rFonts w:ascii="Gautami" w:eastAsia="Calibri" w:hAnsi="Gautami" w:cs="Gautami"/>
                  <w:b w:val="0"/>
                  <w:sz w:val="20"/>
                  <w:szCs w:val="20"/>
                  <w:highlight w:val="yellow"/>
                  <w:lang w:val="uk-UA"/>
                </w:rPr>
                <w:t>1571,2 м</w:t>
              </w:r>
            </w:smartTag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., а саме: колії №б/н – </w:t>
            </w:r>
            <w:smartTag w:uri="urn:schemas-microsoft-com:office:smarttags" w:element="metricconverter">
              <w:smartTagPr>
                <w:attr w:name="ProductID" w:val="1293,4 м"/>
              </w:smartTagPr>
              <w:r w:rsidRPr="00124B86">
                <w:rPr>
                  <w:rFonts w:ascii="Gautami" w:eastAsia="Calibri" w:hAnsi="Gautami" w:cs="Gautami"/>
                  <w:b w:val="0"/>
                  <w:sz w:val="20"/>
                  <w:szCs w:val="20"/>
                  <w:highlight w:val="yellow"/>
                  <w:lang w:val="uk-UA"/>
                </w:rPr>
                <w:t>1293,4 м</w:t>
              </w:r>
            </w:smartTag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., колії №1 – </w:t>
            </w:r>
            <w:smartTag w:uri="urn:schemas-microsoft-com:office:smarttags" w:element="metricconverter">
              <w:smartTagPr>
                <w:attr w:name="ProductID" w:val="201,0 м"/>
              </w:smartTagPr>
              <w:r w:rsidRPr="00124B86">
                <w:rPr>
                  <w:rFonts w:ascii="Gautami" w:eastAsia="Calibri" w:hAnsi="Gautami" w:cs="Gautami"/>
                  <w:b w:val="0"/>
                  <w:sz w:val="20"/>
                  <w:szCs w:val="20"/>
                  <w:highlight w:val="yellow"/>
                  <w:lang w:val="uk-UA"/>
                </w:rPr>
                <w:t>201,0 м</w:t>
              </w:r>
            </w:smartTag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., колії №4 – </w:t>
            </w:r>
            <w:smartTag w:uri="urn:schemas-microsoft-com:office:smarttags" w:element="metricconverter">
              <w:smartTagPr>
                <w:attr w:name="ProductID" w:val="76,8 м"/>
              </w:smartTagPr>
              <w:r w:rsidRPr="00124B86">
                <w:rPr>
                  <w:rFonts w:ascii="Gautami" w:eastAsia="Calibri" w:hAnsi="Gautami" w:cs="Gautami"/>
                  <w:b w:val="0"/>
                  <w:sz w:val="20"/>
                  <w:szCs w:val="20"/>
                  <w:highlight w:val="yellow"/>
                  <w:lang w:val="uk-UA"/>
                </w:rPr>
                <w:t>76,8 м</w:t>
              </w:r>
            </w:smartTag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. та два стрілочних переводи №1 та №3,  що знаходяться за адресою: Київська обл., м. Ірпінь та перебувають на балансі ВАТ»</w:t>
            </w:r>
            <w:proofErr w:type="spellStart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Ірпінський</w:t>
            </w:r>
            <w:proofErr w:type="spellEnd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 Комбінат «Перемога» (код ЄДРПОУ 00291013)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24B86" w:rsidRDefault="00C8198A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highlight w:val="yellow"/>
                <w:lang w:val="uk-UA"/>
              </w:rPr>
            </w:pPr>
            <w:r w:rsidRPr="00124B86">
              <w:rPr>
                <w:rFonts w:ascii="Gautami" w:eastAsia="Calibri" w:hAnsi="Gautami" w:cs="Gautami"/>
                <w:sz w:val="20"/>
                <w:szCs w:val="20"/>
                <w:highlight w:val="yellow"/>
                <w:lang w:val="uk-UA"/>
              </w:rPr>
              <w:t>ТОВ «ГАРАНТ-ЕКСПЕРТИЗА»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C75D12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C75D12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3950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C75D12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C75D12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80E4D" w:rsidTr="007F01E3">
        <w:trPr>
          <w:gridAfter w:val="1"/>
          <w:wAfter w:w="23" w:type="dxa"/>
          <w:trHeight w:hRule="exact" w:val="16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Гідротехнічні споруди ставу «Парковий», інв..№202, реєстровий номер 25592421.9.ААЕЖАГ464, що розта</w:t>
            </w:r>
            <w:r w:rsidR="00124B86"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шовані за адресою: Київська обл</w:t>
            </w:r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., </w:t>
            </w:r>
            <w:proofErr w:type="spellStart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Ставищенський</w:t>
            </w:r>
            <w:proofErr w:type="spellEnd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 район в межах земель </w:t>
            </w:r>
            <w:proofErr w:type="spellStart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Ставищенської</w:t>
            </w:r>
            <w:proofErr w:type="spellEnd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 селищної ради, за межами </w:t>
            </w:r>
            <w:proofErr w:type="spellStart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смт</w:t>
            </w:r>
            <w:proofErr w:type="spellEnd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 xml:space="preserve"> Ставище,  та перебувають на балансі Державного підприємства «</w:t>
            </w:r>
            <w:proofErr w:type="spellStart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Укрриба</w:t>
            </w:r>
            <w:proofErr w:type="spellEnd"/>
            <w:r w:rsidRPr="00124B86">
              <w:rPr>
                <w:rFonts w:ascii="Gautami" w:eastAsia="Calibri" w:hAnsi="Gautami" w:cs="Gautami"/>
                <w:b w:val="0"/>
                <w:sz w:val="20"/>
                <w:szCs w:val="20"/>
                <w:highlight w:val="yellow"/>
                <w:lang w:val="uk-UA"/>
              </w:rPr>
              <w:t>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C8198A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124B86">
              <w:rPr>
                <w:rFonts w:ascii="Gautami" w:eastAsia="Calibri" w:hAnsi="Gautami" w:cs="Gautami"/>
                <w:sz w:val="20"/>
                <w:szCs w:val="20"/>
                <w:highlight w:val="yellow"/>
              </w:rPr>
              <w:t>ТОВ</w:t>
            </w:r>
            <w:proofErr w:type="gramEnd"/>
            <w:r w:rsidRPr="00124B86">
              <w:rPr>
                <w:rFonts w:ascii="Gautami" w:eastAsia="Calibri" w:hAnsi="Gautami" w:cs="Gautami"/>
                <w:sz w:val="20"/>
                <w:szCs w:val="20"/>
                <w:highlight w:val="yellow"/>
              </w:rPr>
              <w:t xml:space="preserve"> «ГАРАНТ-ЕКСПЕРТИЗА»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10500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180E4D" w:rsidTr="007F01E3">
        <w:trPr>
          <w:gridAfter w:val="1"/>
          <w:wAfter w:w="23" w:type="dxa"/>
          <w:trHeight w:hRule="exact" w:val="15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Нежитлове приміщення в тимчасовому збірно-розбірному металевому складі загальною площею 50,00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яке розташоване за адресою: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Київськаобл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смт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Коцюбинське, вул..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Понамарьова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2 та перебуває на ДГО Консорціум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№Військово-будівельна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індустрія»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Pr="00C8198A" w:rsidRDefault="00C8198A" w:rsidP="00C8198A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ТОВ</w:t>
            </w:r>
            <w:proofErr w:type="gram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«ТРИБЬЮТ-КОНСАЛТИНГ»</w:t>
            </w:r>
          </w:p>
          <w:p w:rsidR="00180E4D" w:rsidRPr="00180E4D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180E4D" w:rsidTr="007F01E3">
        <w:trPr>
          <w:gridAfter w:val="1"/>
          <w:wAfter w:w="23" w:type="dxa"/>
          <w:trHeight w:hRule="exact" w:val="15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нежитлового приміщення загальною площею 8,50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яка розміщена за адресою: Київська обл., м. Біла Церква, вул. Я. Мудрого, 21/2, та перебуває на балансі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Технолого-економічного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коледжу Білоцерківського Національного аграрного університету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C8198A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C8198A">
              <w:rPr>
                <w:rFonts w:ascii="Gautami" w:eastAsia="Calibri" w:hAnsi="Gautami" w:cs="Gautami"/>
                <w:sz w:val="20"/>
                <w:szCs w:val="20"/>
              </w:rPr>
              <w:t>ДП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Київський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аукціонний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центр»  ПАТ ДАК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Національна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мережа 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аукціонних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центрі</w:t>
            </w:r>
            <w:proofErr w:type="gram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в</w:t>
            </w:r>
            <w:proofErr w:type="spellEnd"/>
            <w:proofErr w:type="gram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2880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180E4D" w:rsidTr="007F01E3">
        <w:trPr>
          <w:gridAfter w:val="1"/>
          <w:wAfter w:w="23" w:type="dxa"/>
          <w:trHeight w:hRule="exact" w:val="15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нежитлового приміщення загальною площею 6,4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яка розміщена за адресою: Київська обл.., м. Біла Церква,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б-р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Олександрійський, 12, та перебуває на балансі Державної фіскальної служби України та в оперативному управлінні БЦ ОДПІ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0E4D" w:rsidRPr="00180E4D" w:rsidRDefault="00C8198A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Епрайзер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C8198A" w:rsidTr="007F01E3">
        <w:trPr>
          <w:gridAfter w:val="1"/>
          <w:wAfter w:w="23" w:type="dxa"/>
          <w:trHeight w:hRule="exact" w:val="142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Pr="00C8198A" w:rsidRDefault="00C8198A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98A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Частина приміщення №240, розташована на 1-му поверсі пасажирського терміналу «</w:t>
            </w: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D</w:t>
            </w: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», загальною площею 4,50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(інв.№47578), що розташоване за адресою: Київська обл., Бориспільський р-н, с. Гора, вул.. Бориспіль-7 та перебуває на балансі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98A" w:rsidRPr="00C8198A" w:rsidRDefault="00C8198A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Епрайзер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98A" w:rsidRPr="00221D07" w:rsidRDefault="00221D07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180E4D" w:rsidTr="007F01E3">
        <w:trPr>
          <w:gridAfter w:val="1"/>
          <w:wAfter w:w="23" w:type="dxa"/>
          <w:trHeight w:hRule="exact" w:val="166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3E6DDA" w:rsidRDefault="00C8198A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Style w:val="2Arial"/>
                <w:rFonts w:ascii="Gautami" w:hAnsi="Gautami" w:cs="Gautami"/>
                <w:b/>
                <w:color w:val="000000"/>
                <w:sz w:val="20"/>
                <w:szCs w:val="20"/>
                <w:lang w:val="uk-UA" w:eastAsia="uk-UA"/>
              </w:rPr>
            </w:pP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Частина холу площею 10,00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на першому поверсі адміністративної будівлі, що розташована за адресою: Київська обл..,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Києво-Святошинський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р-н, м. Вишневе, вул.. Лесі Українки, 88 та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перевуває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на балансі Управління Державної казначейської служби України у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Києво-Святошинському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районі Київської області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0E4D" w:rsidRPr="003E6DDA" w:rsidRDefault="00221D07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C8198A">
              <w:rPr>
                <w:rFonts w:ascii="Gautami" w:eastAsia="Calibri" w:hAnsi="Gautami" w:cs="Gautami"/>
                <w:sz w:val="20"/>
                <w:szCs w:val="20"/>
              </w:rPr>
              <w:t>ДП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Київський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аукціонний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центр»  ПАТ ДАК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Національна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мережа 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аукціонних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центрі</w:t>
            </w:r>
            <w:proofErr w:type="gram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в</w:t>
            </w:r>
            <w:proofErr w:type="spellEnd"/>
            <w:proofErr w:type="gram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3E6DDA" w:rsidRDefault="00221D07" w:rsidP="007F01E3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2</w:t>
            </w:r>
            <w:r w:rsidR="007F01E3"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880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4D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C8198A" w:rsidTr="007F01E3">
        <w:trPr>
          <w:gridAfter w:val="1"/>
          <w:wAfter w:w="23" w:type="dxa"/>
          <w:trHeight w:hRule="exact" w:val="14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98A" w:rsidRDefault="00C8198A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98A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Частина підвального приміщення, загальною площею 82,5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, що розташована за адресою: Київська обл.,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смт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Рокитне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, вул. Першотравнева, 4 та обліковується на балансі Управління Державної казначейської служби України у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Рокитнянському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районі Київської області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D07" w:rsidRPr="00C8198A" w:rsidRDefault="00221D07" w:rsidP="007F01E3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ТОВ</w:t>
            </w:r>
            <w:proofErr w:type="gram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«ТРИБЬЮТ-КОНСАЛТИНГ»</w:t>
            </w:r>
          </w:p>
          <w:p w:rsidR="00C8198A" w:rsidRPr="003E6DDA" w:rsidRDefault="00C8198A" w:rsidP="007F01E3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98A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2740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98A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C8198A" w:rsidTr="007F01E3">
        <w:trPr>
          <w:gridAfter w:val="1"/>
          <w:wAfter w:w="23" w:type="dxa"/>
          <w:trHeight w:hRule="exact" w:val="18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Default="00C8198A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98A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Приміщення №12, площею 15,0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на першому поверсі бізнес-центру вантажного терміналу (інв..№47565) та частина твердого покриття «Майданчик для засобів перонної механізації (інв.№47573), площею 80,0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, що розташовані за адресою: Київська обл., Бориспільський р-н, с. Гора, вул.. Бориспіль-7 та перебуває на балансі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ДП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МА «Бориспіль»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D07" w:rsidRPr="00C8198A" w:rsidRDefault="00221D07" w:rsidP="00221D07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ТОВ</w:t>
            </w:r>
            <w:proofErr w:type="gram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«ТРИБЬЮТ-КОНСАЛТИНГ»</w:t>
            </w:r>
          </w:p>
          <w:p w:rsidR="00C8198A" w:rsidRPr="003E6DDA" w:rsidRDefault="00C8198A" w:rsidP="00221D07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2740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98A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C8198A" w:rsidTr="00221D07">
        <w:trPr>
          <w:gridAfter w:val="1"/>
          <w:wAfter w:w="23" w:type="dxa"/>
          <w:trHeight w:hRule="exact" w:val="142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Default="00C8198A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8198A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Частина твердого покриття (зона 10 під віадуком терміналу «</w:t>
            </w: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 w:eastAsia="uk-UA"/>
              </w:rPr>
              <w:t>D</w:t>
            </w: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»(інв. №47834), біля пасажирського терміналу «</w:t>
            </w: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en-US" w:eastAsia="uk-UA"/>
              </w:rPr>
              <w:t>D</w:t>
            </w:r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», площею 6,0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кв.м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, що розташована за адресою: Київська обл., Бориспільський р-н, с. Гора, вул.. Бориспіль-7 та перебуває на балансі </w:t>
            </w:r>
            <w:proofErr w:type="spellStart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ДП</w:t>
            </w:r>
            <w:proofErr w:type="spellEnd"/>
            <w:r w:rsidRPr="00C8198A">
              <w:rPr>
                <w:rFonts w:ascii="Gautami" w:hAnsi="Gautami" w:cs="Gautam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 xml:space="preserve"> МА «Бориспіль»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D07" w:rsidRPr="00221D07" w:rsidRDefault="00221D07" w:rsidP="00221D07">
            <w:pPr>
              <w:pStyle w:val="20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proofErr w:type="gramStart"/>
            <w:r w:rsidRPr="00221D07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221D07">
              <w:rPr>
                <w:rFonts w:ascii="Gautami" w:hAnsi="Gautami" w:cs="Gautami"/>
                <w:sz w:val="20"/>
                <w:szCs w:val="20"/>
              </w:rPr>
              <w:t xml:space="preserve"> «Бюро </w:t>
            </w:r>
            <w:proofErr w:type="spellStart"/>
            <w:r w:rsidRPr="00221D07">
              <w:rPr>
                <w:rFonts w:ascii="Gautam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221D07">
              <w:rPr>
                <w:rFonts w:ascii="Gautam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221D07">
              <w:rPr>
                <w:rFonts w:ascii="Gautami" w:hAnsi="Gautami" w:cs="Gautami"/>
                <w:sz w:val="20"/>
                <w:szCs w:val="20"/>
              </w:rPr>
              <w:t>Капітал</w:t>
            </w:r>
            <w:proofErr w:type="spellEnd"/>
            <w:r w:rsidRPr="00221D07">
              <w:rPr>
                <w:rFonts w:ascii="Gautami" w:hAnsi="Gautami" w:cs="Gautami"/>
                <w:sz w:val="20"/>
                <w:szCs w:val="20"/>
              </w:rPr>
              <w:t>»</w:t>
            </w:r>
          </w:p>
          <w:p w:rsidR="00C8198A" w:rsidRPr="00221D07" w:rsidRDefault="00C8198A" w:rsidP="00221D07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98A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3080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198A" w:rsidRPr="003E6DDA" w:rsidRDefault="00221D07" w:rsidP="00180E4D">
            <w:pPr>
              <w:pStyle w:val="20"/>
              <w:shd w:val="clear" w:color="auto" w:fill="auto"/>
              <w:spacing w:line="190" w:lineRule="exact"/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Style w:val="2Arial"/>
                <w:rFonts w:asciiTheme="minorHAnsi" w:hAnsiTheme="minorHAnsi" w:cs="Gautami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180E4D" w:rsidRPr="00180E4D" w:rsidTr="00180E4D">
        <w:trPr>
          <w:trHeight w:hRule="exact" w:val="24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C8198A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C8198A">
              <w:rPr>
                <w:rStyle w:val="2Arial"/>
                <w:rFonts w:ascii="Gautami" w:eastAsia="Calibri" w:hAnsi="Gautami" w:cs="Gautam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C8198A">
        <w:trPr>
          <w:gridAfter w:val="1"/>
          <w:wAfter w:w="23" w:type="dxa"/>
          <w:trHeight w:hRule="exact" w:val="161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3E6DDA" w:rsidRDefault="00C8198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eastAsia="Calibri"/>
                <w:lang w:val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Нежитлове приміщення №251 площею 16,9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, реєстровий номер за ЄРОДВ 20572069.1435.НЛТНПД1884, яке розташоване на другому поверсі пасажирського терміналу «</w:t>
            </w: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D</w:t>
            </w: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за адресою: Київська обл., м. Бориспіль, Міжнародний аеропорт «Бориспіль» та перебувають на балансі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МА «Бориспіль»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Епрайзер</w:t>
            </w:r>
            <w:proofErr w:type="spellEnd"/>
            <w:r w:rsidRPr="00C8198A">
              <w:rPr>
                <w:rFonts w:ascii="Gautami" w:eastAsia="Calibri" w:hAnsi="Gautam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C8198A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2950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C8198A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180E4D" w:rsidTr="007F01E3">
        <w:trPr>
          <w:gridAfter w:val="1"/>
          <w:wAfter w:w="23" w:type="dxa"/>
          <w:trHeight w:hRule="exact" w:val="112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3E6DDA" w:rsidRDefault="00C8198A" w:rsidP="00180E4D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Fonts w:eastAsia="Calibri"/>
                <w:lang w:val="uk-UA"/>
              </w:rPr>
            </w:pPr>
            <w:r>
              <w:rPr>
                <w:rStyle w:val="2Arial"/>
                <w:rFonts w:eastAsia="Calibri"/>
                <w:color w:val="000000"/>
                <w:lang w:val="uk-UA" w:eastAsia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Нежитлове приміщення загальною площею 4,0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що розташоване за адресою: Київська обл., </w:t>
            </w:r>
            <w:proofErr w:type="spellStart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смт</w:t>
            </w:r>
            <w:proofErr w:type="spellEnd"/>
            <w:r w:rsidRPr="00C8198A"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Ставище, вул. Радянська, 42, та перебуває на балансі Київської міської дирекції ПАТ «Укрпошта»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198A" w:rsidRPr="00C8198A" w:rsidRDefault="00C8198A" w:rsidP="00C8198A">
            <w:pPr>
              <w:pStyle w:val="20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C8198A">
              <w:rPr>
                <w:rFonts w:ascii="Gautami" w:eastAsia="Calibri" w:hAnsi="Gautami" w:cs="Gautami"/>
                <w:sz w:val="20"/>
                <w:szCs w:val="20"/>
              </w:rPr>
              <w:t>ТОВ</w:t>
            </w:r>
            <w:proofErr w:type="gramEnd"/>
            <w:r w:rsidRPr="00C8198A">
              <w:rPr>
                <w:rFonts w:ascii="Gautami" w:eastAsia="Calibri" w:hAnsi="Gautami" w:cs="Gautami"/>
                <w:sz w:val="20"/>
                <w:szCs w:val="20"/>
              </w:rPr>
              <w:t xml:space="preserve"> «ТРИБЬЮТ-КОНСАЛТИНГ»</w:t>
            </w:r>
          </w:p>
          <w:p w:rsidR="00180E4D" w:rsidRPr="00C8198A" w:rsidRDefault="00180E4D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C8198A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4D" w:rsidRPr="00C8198A" w:rsidRDefault="00C8198A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C8198A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3E6DDA" w:rsidRPr="00554ADB" w:rsidRDefault="003E6DDA" w:rsidP="00554ADB">
      <w:pPr>
        <w:ind w:left="-567"/>
      </w:pPr>
      <w:proofErr w:type="spellStart"/>
      <w:r w:rsidRPr="003E6DDA">
        <w:rPr>
          <w:rFonts w:ascii="Times New Roman" w:hAnsi="Times New Roman" w:cs="Times New Roman"/>
          <w:sz w:val="16"/>
          <w:szCs w:val="16"/>
        </w:rPr>
        <w:t>Цимбалюк</w:t>
      </w:r>
      <w:proofErr w:type="spellEnd"/>
      <w:r w:rsidRPr="003E6DDA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C6F38" w:rsidRDefault="00FC6F38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“Відомості </w:t>
            </w:r>
            <w:proofErr w:type="spellStart"/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3E6DDA" w:rsidRP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“Відомості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приватизації”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000"/>
      </w:tblPr>
      <w:tblGrid>
        <w:gridCol w:w="10224"/>
        <w:gridCol w:w="10224"/>
        <w:gridCol w:w="10224"/>
      </w:tblGrid>
      <w:tr w:rsidR="00FC6F38" w:rsidRPr="003E6DDA" w:rsidTr="00FC6F38">
        <w:trPr>
          <w:trHeight w:val="720"/>
        </w:trPr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  <w:tc>
          <w:tcPr>
            <w:tcW w:w="10224" w:type="dxa"/>
          </w:tcPr>
          <w:p w:rsidR="00FC6F38" w:rsidRDefault="00FC6F38"/>
        </w:tc>
        <w:tc>
          <w:tcPr>
            <w:tcW w:w="10224" w:type="dxa"/>
          </w:tcPr>
          <w:tbl>
            <w:tblPr>
              <w:tblW w:w="9720" w:type="dxa"/>
              <w:tblInd w:w="288" w:type="dxa"/>
              <w:tblLook w:val="0000"/>
            </w:tblPr>
            <w:tblGrid>
              <w:gridCol w:w="4500"/>
              <w:gridCol w:w="2340"/>
              <w:gridCol w:w="2880"/>
            </w:tblGrid>
            <w:tr w:rsidR="00FC6F38" w:rsidRPr="00516C6C" w:rsidTr="00B634D8">
              <w:trPr>
                <w:trHeight w:val="720"/>
              </w:trPr>
              <w:tc>
                <w:tcPr>
                  <w:tcW w:w="450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FC6F38" w:rsidRPr="00516C6C" w:rsidRDefault="00FC6F38" w:rsidP="00B634D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 w:rsidRPr="00516C6C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FC6F38" w:rsidRDefault="00FC6F38"/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Цимбалюк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О.В.</w:t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</w:p>
    <w:p w:rsidR="003E6DDA" w:rsidRPr="003E6DDA" w:rsidRDefault="003E6DDA" w:rsidP="003E6DDA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200-25-29</w:t>
      </w:r>
    </w:p>
    <w:p w:rsidR="003E6DDA" w:rsidRPr="00554ADB" w:rsidRDefault="003E6DDA" w:rsidP="00554ADB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Штепура К.В.</w:t>
      </w:r>
    </w:p>
    <w:sectPr w:rsidR="003E6DDA" w:rsidRPr="00554ADB" w:rsidSect="00554AD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E4D"/>
    <w:rsid w:val="00124B86"/>
    <w:rsid w:val="00133DBB"/>
    <w:rsid w:val="00180E4D"/>
    <w:rsid w:val="001C298B"/>
    <w:rsid w:val="00221D07"/>
    <w:rsid w:val="003E6DDA"/>
    <w:rsid w:val="00436A90"/>
    <w:rsid w:val="004A07E9"/>
    <w:rsid w:val="004D6AB3"/>
    <w:rsid w:val="00554ADB"/>
    <w:rsid w:val="00644B81"/>
    <w:rsid w:val="006D3203"/>
    <w:rsid w:val="007F01E3"/>
    <w:rsid w:val="00877B75"/>
    <w:rsid w:val="008F1243"/>
    <w:rsid w:val="00C75D12"/>
    <w:rsid w:val="00C8198A"/>
    <w:rsid w:val="00DD2B25"/>
    <w:rsid w:val="00DE5B86"/>
    <w:rsid w:val="00E57C57"/>
    <w:rsid w:val="00FC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9</cp:revision>
  <cp:lastPrinted>2018-11-22T13:56:00Z</cp:lastPrinted>
  <dcterms:created xsi:type="dcterms:W3CDTF">2018-11-08T13:02:00Z</dcterms:created>
  <dcterms:modified xsi:type="dcterms:W3CDTF">2018-11-23T10:49:00Z</dcterms:modified>
</cp:coreProperties>
</file>