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B0" w:rsidRPr="003537D7" w:rsidRDefault="004E74B0" w:rsidP="0010002E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4E74B0" w:rsidRPr="003537D7" w:rsidRDefault="004E74B0" w:rsidP="0010002E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4E74B0" w:rsidRDefault="004E74B0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A22D0D">
        <w:rPr>
          <w:rFonts w:ascii="Arial" w:hAnsi="Arial" w:cs="Arial"/>
          <w:b/>
          <w:sz w:val="20"/>
          <w:szCs w:val="20"/>
          <w:lang w:val="uk-UA"/>
        </w:rPr>
        <w:t>Ч</w:t>
      </w:r>
      <w:r w:rsidR="00A22D0D" w:rsidRPr="00A22D0D">
        <w:rPr>
          <w:rFonts w:ascii="Arial" w:hAnsi="Arial" w:cs="Arial"/>
          <w:b/>
          <w:sz w:val="20"/>
          <w:szCs w:val="20"/>
          <w:lang w:val="uk-UA"/>
        </w:rPr>
        <w:t>астина нежитлового приміщення № 1.1.16 на 1-му поверсі пасажирського терміналу «</w:t>
      </w:r>
      <w:r w:rsidR="00766A2E">
        <w:rPr>
          <w:rFonts w:ascii="Arial" w:hAnsi="Arial" w:cs="Arial"/>
          <w:b/>
          <w:sz w:val="20"/>
          <w:szCs w:val="20"/>
          <w:lang w:val="en-US"/>
        </w:rPr>
        <w:t>D</w:t>
      </w:r>
      <w:r w:rsidR="00A22D0D" w:rsidRPr="00A22D0D">
        <w:rPr>
          <w:rFonts w:ascii="Arial" w:hAnsi="Arial" w:cs="Arial"/>
          <w:b/>
          <w:sz w:val="20"/>
          <w:szCs w:val="20"/>
          <w:lang w:val="uk-UA"/>
        </w:rPr>
        <w:t>» загальною площею 3,85 кв.</w:t>
      </w:r>
      <w:r w:rsidR="00A22D0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A22D0D" w:rsidRPr="00A22D0D">
        <w:rPr>
          <w:rFonts w:ascii="Arial" w:hAnsi="Arial" w:cs="Arial"/>
          <w:b/>
          <w:sz w:val="20"/>
          <w:szCs w:val="20"/>
          <w:lang w:val="uk-UA"/>
        </w:rPr>
        <w:t>м за адресою: Київська область, м. Бориспіль, Міжнародний аеропорт «Бориспіль» та обліковується на балансі ДТТ «МА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спеціальної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A22D0D">
        <w:rPr>
          <w:rFonts w:ascii="Arial" w:hAnsi="Arial" w:cs="Arial"/>
          <w:sz w:val="20"/>
          <w:szCs w:val="20"/>
          <w:lang w:val="uk-UA"/>
        </w:rPr>
        <w:t>31.03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A22D0D" w:rsidRPr="00A22D0D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A22D0D" w:rsidRPr="00A22D0D">
        <w:rPr>
          <w:rFonts w:ascii="Arial" w:hAnsi="Arial" w:cs="Arial"/>
          <w:sz w:val="20"/>
          <w:szCs w:val="20"/>
          <w:lang w:val="uk-UA"/>
        </w:rPr>
        <w:t>Рентал</w:t>
      </w:r>
      <w:proofErr w:type="spellEnd"/>
      <w:r w:rsidR="00A22D0D" w:rsidRPr="00A22D0D">
        <w:rPr>
          <w:rFonts w:ascii="Arial" w:hAnsi="Arial" w:cs="Arial"/>
          <w:sz w:val="20"/>
          <w:szCs w:val="20"/>
          <w:lang w:val="uk-UA"/>
        </w:rPr>
        <w:t xml:space="preserve"> Груп»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4E74B0" w:rsidRPr="00C562E8" w:rsidRDefault="004E74B0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62521"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A22D0D">
        <w:rPr>
          <w:rFonts w:ascii="Arial" w:hAnsi="Arial" w:cs="Arial"/>
          <w:b/>
          <w:color w:val="000000"/>
          <w:sz w:val="20"/>
          <w:szCs w:val="20"/>
          <w:lang w:val="uk-UA"/>
        </w:rPr>
        <w:t>Н</w:t>
      </w:r>
      <w:r w:rsidR="00A22D0D"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ежитлове приміщення загальною площею 108,0 кв.</w:t>
      </w:r>
      <w:r w:rsidR="00A22D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A22D0D"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м, що розташоване за адресою: Київська область, </w:t>
      </w:r>
      <w:proofErr w:type="spellStart"/>
      <w:r w:rsidR="00A22D0D"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="00A22D0D"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="00A22D0D"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Згурівка</w:t>
      </w:r>
      <w:proofErr w:type="spellEnd"/>
      <w:r w:rsidR="00A22D0D"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, вул. Українська, 13, та обліковується на балансі Київської міської дирекції ПАТ «Укрпошта»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9F034E"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F034E">
        <w:rPr>
          <w:rFonts w:ascii="Arial" w:hAnsi="Arial" w:cs="Arial"/>
          <w:sz w:val="20"/>
          <w:szCs w:val="20"/>
          <w:lang w:val="uk-UA"/>
        </w:rPr>
        <w:t>31.03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proofErr w:type="spellStart"/>
      <w:r w:rsidR="009F034E" w:rsidRPr="009F034E">
        <w:rPr>
          <w:rFonts w:ascii="Arial" w:hAnsi="Arial" w:cs="Arial"/>
          <w:sz w:val="20"/>
          <w:szCs w:val="20"/>
          <w:lang w:val="uk-UA"/>
        </w:rPr>
        <w:t>ДП</w:t>
      </w:r>
      <w:proofErr w:type="spellEnd"/>
      <w:r w:rsidR="009F034E" w:rsidRPr="009F034E">
        <w:rPr>
          <w:rFonts w:ascii="Arial" w:hAnsi="Arial" w:cs="Arial"/>
          <w:sz w:val="20"/>
          <w:szCs w:val="20"/>
          <w:lang w:val="uk-UA"/>
        </w:rPr>
        <w:t xml:space="preserve"> «СПЕК»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4E74B0" w:rsidRPr="00C562E8" w:rsidRDefault="004E74B0" w:rsidP="009F03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9F034E"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риміщення пилорами (інв. № 161) площею 45,6 кв.</w:t>
      </w:r>
      <w:r w:rsid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м, за адресою:</w:t>
      </w:r>
      <w:r w:rsid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Київська область, Тетіївський район, с. </w:t>
      </w:r>
      <w:proofErr w:type="spellStart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Стадниця</w:t>
      </w:r>
      <w:proofErr w:type="spellEnd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, вул. Заводська, 2, та перебуває на</w:t>
      </w:r>
      <w:r w:rsid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балансі Державного підприємства «Укрспирт»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F034E">
        <w:rPr>
          <w:rFonts w:ascii="Arial" w:hAnsi="Arial" w:cs="Arial"/>
          <w:sz w:val="20"/>
          <w:szCs w:val="20"/>
          <w:lang w:val="uk-UA"/>
        </w:rPr>
        <w:t>31.03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9F034E" w:rsidRPr="009F034E">
        <w:rPr>
          <w:rFonts w:ascii="Arial" w:hAnsi="Arial" w:cs="Arial"/>
          <w:sz w:val="20"/>
          <w:szCs w:val="20"/>
          <w:lang w:val="uk-UA"/>
        </w:rPr>
        <w:t xml:space="preserve">ФО-П </w:t>
      </w:r>
      <w:proofErr w:type="spellStart"/>
      <w:r w:rsidR="009F034E" w:rsidRPr="009F034E">
        <w:rPr>
          <w:rFonts w:ascii="Arial" w:hAnsi="Arial" w:cs="Arial"/>
          <w:sz w:val="20"/>
          <w:szCs w:val="20"/>
          <w:lang w:val="uk-UA"/>
        </w:rPr>
        <w:t>Тіщенко</w:t>
      </w:r>
      <w:proofErr w:type="spellEnd"/>
      <w:r w:rsidR="009F034E" w:rsidRPr="009F034E">
        <w:rPr>
          <w:rFonts w:ascii="Arial" w:hAnsi="Arial" w:cs="Arial"/>
          <w:sz w:val="20"/>
          <w:szCs w:val="20"/>
          <w:lang w:val="uk-UA"/>
        </w:rPr>
        <w:t xml:space="preserve"> О.Г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9F034E">
        <w:rPr>
          <w:rFonts w:ascii="Arial" w:hAnsi="Arial" w:cs="Arial"/>
          <w:sz w:val="20"/>
          <w:szCs w:val="20"/>
          <w:lang w:val="uk-UA"/>
        </w:rPr>
        <w:t>виробничого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4E74B0" w:rsidRDefault="004E74B0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9F034E">
        <w:rPr>
          <w:rFonts w:ascii="Arial" w:hAnsi="Arial" w:cs="Arial"/>
          <w:b/>
          <w:color w:val="000000"/>
          <w:sz w:val="20"/>
          <w:szCs w:val="20"/>
          <w:lang w:val="uk-UA"/>
        </w:rPr>
        <w:t>Н</w:t>
      </w:r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ежитлове приміщення на першому поверсі двоповерхової цегляної </w:t>
      </w:r>
      <w:proofErr w:type="spellStart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адмінбудівлі</w:t>
      </w:r>
      <w:proofErr w:type="spellEnd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загальною площею 120,0 кв.</w:t>
      </w:r>
      <w:r w:rsid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м, що розташоване за адресою: Київська область, м. Кагарлик, вул. Столична, 16, що знаходиться на балансі Відділення Державного казначейства в Кагарлицькому районі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F034E">
        <w:rPr>
          <w:rFonts w:ascii="Arial" w:hAnsi="Arial" w:cs="Arial"/>
          <w:sz w:val="20"/>
          <w:szCs w:val="20"/>
          <w:lang w:val="uk-UA"/>
        </w:rPr>
        <w:t>31.03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proofErr w:type="spellStart"/>
      <w:r w:rsidR="009F034E" w:rsidRPr="009F034E">
        <w:rPr>
          <w:rFonts w:ascii="Arial" w:hAnsi="Arial" w:cs="Arial"/>
          <w:sz w:val="20"/>
          <w:szCs w:val="20"/>
          <w:lang w:val="uk-UA"/>
        </w:rPr>
        <w:t>ПрАТ</w:t>
      </w:r>
      <w:proofErr w:type="spellEnd"/>
      <w:r w:rsidR="009F034E" w:rsidRPr="009F034E">
        <w:rPr>
          <w:rFonts w:ascii="Arial" w:hAnsi="Arial" w:cs="Arial"/>
          <w:sz w:val="20"/>
          <w:szCs w:val="20"/>
          <w:lang w:val="uk-UA"/>
        </w:rPr>
        <w:t xml:space="preserve"> «</w:t>
      </w:r>
      <w:proofErr w:type="spellStart"/>
      <w:r w:rsidR="009F034E" w:rsidRPr="009F034E">
        <w:rPr>
          <w:rFonts w:ascii="Arial" w:hAnsi="Arial" w:cs="Arial"/>
          <w:sz w:val="20"/>
          <w:szCs w:val="20"/>
          <w:lang w:val="uk-UA"/>
        </w:rPr>
        <w:t>Кагма</w:t>
      </w:r>
      <w:proofErr w:type="spellEnd"/>
      <w:r w:rsidR="009F034E" w:rsidRPr="009F034E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9F034E">
        <w:rPr>
          <w:rFonts w:ascii="Arial" w:hAnsi="Arial" w:cs="Arial"/>
          <w:sz w:val="20"/>
          <w:szCs w:val="20"/>
          <w:lang w:val="uk-UA"/>
        </w:rPr>
        <w:t>адміністративного</w:t>
      </w:r>
      <w:r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9F034E" w:rsidRDefault="004E74B0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9F034E">
        <w:rPr>
          <w:rFonts w:ascii="Arial" w:hAnsi="Arial" w:cs="Arial"/>
          <w:b/>
          <w:color w:val="000000"/>
          <w:sz w:val="20"/>
          <w:szCs w:val="20"/>
          <w:lang w:val="uk-UA"/>
        </w:rPr>
        <w:t>Ч</w:t>
      </w:r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астина </w:t>
      </w:r>
      <w:proofErr w:type="spellStart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адмінбудівлі</w:t>
      </w:r>
      <w:proofErr w:type="spellEnd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 першому поверсі загальною площею 28,9 кв.</w:t>
      </w:r>
      <w:r w:rsid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м, що знаходиться за адресою: Київська область, </w:t>
      </w:r>
      <w:proofErr w:type="spellStart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смт</w:t>
      </w:r>
      <w:proofErr w:type="spellEnd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Макарів, вул. Фрунзе, 26, що знаходиться на балансі Управління Державної казначейської служби України у </w:t>
      </w:r>
      <w:proofErr w:type="spellStart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Макарівському</w:t>
      </w:r>
      <w:proofErr w:type="spellEnd"/>
      <w:r w:rsidR="009F034E"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районі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F034E">
        <w:rPr>
          <w:rFonts w:ascii="Arial" w:hAnsi="Arial" w:cs="Arial"/>
          <w:sz w:val="20"/>
          <w:szCs w:val="20"/>
          <w:lang w:val="uk-UA"/>
        </w:rPr>
        <w:t>31.03</w:t>
      </w:r>
      <w:r>
        <w:rPr>
          <w:rFonts w:ascii="Arial" w:hAnsi="Arial" w:cs="Arial"/>
          <w:sz w:val="20"/>
          <w:szCs w:val="20"/>
          <w:lang w:val="uk-UA"/>
        </w:rPr>
        <w:t>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="009F034E" w:rsidRPr="009F034E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9F034E" w:rsidRPr="009F034E">
        <w:rPr>
          <w:rFonts w:ascii="Arial" w:hAnsi="Arial" w:cs="Arial"/>
          <w:sz w:val="20"/>
          <w:szCs w:val="20"/>
          <w:lang w:val="uk-UA"/>
        </w:rPr>
        <w:t>Мобіле-Модус</w:t>
      </w:r>
      <w:proofErr w:type="spellEnd"/>
      <w:r w:rsidR="009F034E" w:rsidRPr="009F034E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9F034E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9F034E"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="009F034E"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4E74B0" w:rsidRPr="00C562E8" w:rsidRDefault="004E74B0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E74B0" w:rsidRPr="00FA0B40" w:rsidRDefault="004E74B0" w:rsidP="0010002E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</w:t>
      </w:r>
      <w:r w:rsidR="00766A2E">
        <w:rPr>
          <w:rFonts w:ascii="Times New Roman" w:hAnsi="Times New Roman"/>
          <w:b/>
          <w:color w:val="000000"/>
          <w:sz w:val="24"/>
          <w:szCs w:val="24"/>
          <w:lang w:val="uk-UA"/>
        </w:rPr>
        <w:t>(із змінами, внесеними наказами Фонду державного майна України від 16.01.2020 №47 та від 11.02.2020 №227)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4E74B0" w:rsidRPr="00FA0B40" w:rsidRDefault="004E74B0" w:rsidP="001000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4E74B0" w:rsidRPr="00FA0B40" w:rsidRDefault="004E74B0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4E74B0" w:rsidRDefault="004E74B0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9F034E" w:rsidRPr="00FA0B40" w:rsidRDefault="009F034E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E74B0" w:rsidRPr="00FA0B40" w:rsidRDefault="004E74B0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 підтвердних документів, поданих на конкурс, належать:</w:t>
      </w:r>
    </w:p>
    <w:p w:rsidR="004E74B0" w:rsidRPr="00FA0B40" w:rsidRDefault="004E74B0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4E74B0" w:rsidRPr="00FA0B40" w:rsidRDefault="004E74B0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4E74B0" w:rsidRPr="00FA0B40" w:rsidRDefault="004E74B0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4E74B0" w:rsidRPr="00FA0B40" w:rsidRDefault="004E74B0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4E74B0" w:rsidRPr="00FA0B40" w:rsidRDefault="004E74B0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4E74B0" w:rsidRDefault="004E74B0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9F034E">
        <w:rPr>
          <w:rFonts w:ascii="Times New Roman" w:hAnsi="Times New Roman"/>
          <w:sz w:val="24"/>
          <w:szCs w:val="24"/>
          <w:lang w:val="uk-UA"/>
        </w:rPr>
        <w:t>23.04</w:t>
      </w:r>
      <w:r w:rsidRPr="00FA0B40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9F034E"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4E74B0" w:rsidRPr="0010002E" w:rsidRDefault="004E74B0" w:rsidP="001000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E74B0" w:rsidRDefault="004E74B0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9F034E" w:rsidRPr="00FF0FAF" w:rsidRDefault="009F034E" w:rsidP="009F034E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p w:rsidR="004E74B0" w:rsidRDefault="004E74B0" w:rsidP="009F034E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9F034E" w:rsidRPr="00F66DEC" w:rsidRDefault="009F034E" w:rsidP="009F034E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Юлія БІЛЕНКО</w:t>
      </w:r>
    </w:p>
    <w:sectPr w:rsidR="009F034E" w:rsidRPr="00F66DEC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2E"/>
    <w:rsid w:val="00021A6E"/>
    <w:rsid w:val="000902C5"/>
    <w:rsid w:val="0009180B"/>
    <w:rsid w:val="00097FAB"/>
    <w:rsid w:val="000A32E0"/>
    <w:rsid w:val="0010002E"/>
    <w:rsid w:val="0011440B"/>
    <w:rsid w:val="00193DC9"/>
    <w:rsid w:val="001A2F97"/>
    <w:rsid w:val="001C1C86"/>
    <w:rsid w:val="001C5E1F"/>
    <w:rsid w:val="001E6E75"/>
    <w:rsid w:val="00211A0A"/>
    <w:rsid w:val="00217A3F"/>
    <w:rsid w:val="00222EEB"/>
    <w:rsid w:val="00253290"/>
    <w:rsid w:val="00261A58"/>
    <w:rsid w:val="00275218"/>
    <w:rsid w:val="002C75C0"/>
    <w:rsid w:val="002E09B7"/>
    <w:rsid w:val="00301E5B"/>
    <w:rsid w:val="003071A7"/>
    <w:rsid w:val="003208A9"/>
    <w:rsid w:val="00332547"/>
    <w:rsid w:val="0033427D"/>
    <w:rsid w:val="003369D9"/>
    <w:rsid w:val="003448CA"/>
    <w:rsid w:val="003537D7"/>
    <w:rsid w:val="00373E4D"/>
    <w:rsid w:val="00381A6F"/>
    <w:rsid w:val="00392114"/>
    <w:rsid w:val="003D4DDD"/>
    <w:rsid w:val="00415907"/>
    <w:rsid w:val="00446C4B"/>
    <w:rsid w:val="00462521"/>
    <w:rsid w:val="004D53B5"/>
    <w:rsid w:val="004E74B0"/>
    <w:rsid w:val="0052474A"/>
    <w:rsid w:val="005647B9"/>
    <w:rsid w:val="005A60BF"/>
    <w:rsid w:val="005C60EC"/>
    <w:rsid w:val="00613D8F"/>
    <w:rsid w:val="006456C3"/>
    <w:rsid w:val="0069432F"/>
    <w:rsid w:val="00695BF0"/>
    <w:rsid w:val="006A19B3"/>
    <w:rsid w:val="006E368F"/>
    <w:rsid w:val="00755156"/>
    <w:rsid w:val="00766A2E"/>
    <w:rsid w:val="00796B51"/>
    <w:rsid w:val="007A389F"/>
    <w:rsid w:val="007A55DA"/>
    <w:rsid w:val="007C75FD"/>
    <w:rsid w:val="0083584D"/>
    <w:rsid w:val="00845215"/>
    <w:rsid w:val="00862777"/>
    <w:rsid w:val="0088361E"/>
    <w:rsid w:val="008878B6"/>
    <w:rsid w:val="008A5AFB"/>
    <w:rsid w:val="008C1065"/>
    <w:rsid w:val="00924A8C"/>
    <w:rsid w:val="00942809"/>
    <w:rsid w:val="009624FE"/>
    <w:rsid w:val="009634BC"/>
    <w:rsid w:val="00966EC5"/>
    <w:rsid w:val="009A2BC9"/>
    <w:rsid w:val="009F034E"/>
    <w:rsid w:val="00A1409D"/>
    <w:rsid w:val="00A22D0D"/>
    <w:rsid w:val="00A42305"/>
    <w:rsid w:val="00A51D22"/>
    <w:rsid w:val="00A8480B"/>
    <w:rsid w:val="00AC7617"/>
    <w:rsid w:val="00AC7F53"/>
    <w:rsid w:val="00B27568"/>
    <w:rsid w:val="00B46139"/>
    <w:rsid w:val="00B75AC3"/>
    <w:rsid w:val="00B77DDC"/>
    <w:rsid w:val="00B82861"/>
    <w:rsid w:val="00BB0186"/>
    <w:rsid w:val="00BB326A"/>
    <w:rsid w:val="00BD7234"/>
    <w:rsid w:val="00BE375F"/>
    <w:rsid w:val="00BF78DE"/>
    <w:rsid w:val="00C205CA"/>
    <w:rsid w:val="00C445A4"/>
    <w:rsid w:val="00C562E8"/>
    <w:rsid w:val="00C77350"/>
    <w:rsid w:val="00CB63E3"/>
    <w:rsid w:val="00CF0E60"/>
    <w:rsid w:val="00CF757C"/>
    <w:rsid w:val="00D32597"/>
    <w:rsid w:val="00D90688"/>
    <w:rsid w:val="00D9170D"/>
    <w:rsid w:val="00D94476"/>
    <w:rsid w:val="00D97750"/>
    <w:rsid w:val="00DA0979"/>
    <w:rsid w:val="00DB6400"/>
    <w:rsid w:val="00DD3EC4"/>
    <w:rsid w:val="00DF1391"/>
    <w:rsid w:val="00E13A13"/>
    <w:rsid w:val="00E47847"/>
    <w:rsid w:val="00E75FCD"/>
    <w:rsid w:val="00EA10A8"/>
    <w:rsid w:val="00EC7938"/>
    <w:rsid w:val="00ED6884"/>
    <w:rsid w:val="00EE68C1"/>
    <w:rsid w:val="00EF1E15"/>
    <w:rsid w:val="00F154FA"/>
    <w:rsid w:val="00F44081"/>
    <w:rsid w:val="00F64C65"/>
    <w:rsid w:val="00F66DEC"/>
    <w:rsid w:val="00F733BE"/>
    <w:rsid w:val="00FA0B40"/>
    <w:rsid w:val="00FB60BD"/>
    <w:rsid w:val="00FE278D"/>
    <w:rsid w:val="00FF080F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2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85</cp:revision>
  <cp:lastPrinted>2020-03-31T07:21:00Z</cp:lastPrinted>
  <dcterms:created xsi:type="dcterms:W3CDTF">2020-02-14T13:39:00Z</dcterms:created>
  <dcterms:modified xsi:type="dcterms:W3CDTF">2020-03-31T08:19:00Z</dcterms:modified>
</cp:coreProperties>
</file>