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46" w:rsidRPr="003537D7" w:rsidRDefault="00B74646" w:rsidP="00682A6C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37D7"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B74646" w:rsidRPr="003537D7" w:rsidRDefault="00B74646" w:rsidP="005230D3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val="uk-UA"/>
        </w:rPr>
      </w:pPr>
      <w:r w:rsidRPr="003537D7">
        <w:rPr>
          <w:rFonts w:ascii="Times New Roman" w:hAnsi="Times New Roman"/>
          <w:b/>
          <w:szCs w:val="24"/>
          <w:lang w:val="uk-UA"/>
        </w:rPr>
        <w:t>Регіонального відділення ФДМУ по Київській області про оголошення конкурсу з відбору суб’єктів оціночної діяльності, які будуть залучені до проведення незалежної оцінки об`єктів оренди, а саме:</w:t>
      </w:r>
    </w:p>
    <w:p w:rsidR="00B74646" w:rsidRPr="003537D7" w:rsidRDefault="00B74646" w:rsidP="00D8795D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1. </w:t>
      </w:r>
      <w:r w:rsidRPr="003537D7">
        <w:rPr>
          <w:rFonts w:ascii="Arial" w:hAnsi="Arial" w:cs="Arial"/>
          <w:b/>
          <w:sz w:val="20"/>
          <w:szCs w:val="20"/>
          <w:lang w:val="uk-UA"/>
        </w:rPr>
        <w:t>Столярний цех з побутовими приміщеннями, загальною площею 236,0 кв.м, що розташований за адресою: Київська обл., м. Біла Церква, вул.. Сквирське шосе, 231, та перебуває на балансі ДП Міністерства оборони України «Київське управління механізації і будівництва».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Мета оцінки: визначення ринкової вартості об’єкта з метою укладання договору оренди. Дата оцінки: </w:t>
      </w:r>
      <w:r w:rsidRPr="003537D7">
        <w:rPr>
          <w:rFonts w:ascii="Arial" w:hAnsi="Arial" w:cs="Arial"/>
          <w:color w:val="000000"/>
          <w:sz w:val="20"/>
          <w:szCs w:val="20"/>
          <w:lang w:val="uk-UA"/>
        </w:rPr>
        <w:t>30.06.2019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ФО-П Гудик Артур Анатолійович. </w:t>
      </w:r>
      <w:r w:rsidRPr="003537D7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4800 грн. Подібними до об’єкта оцінки будуть вважатися: будівлі виробничого, виробничо-складського та складського призначення</w:t>
      </w:r>
    </w:p>
    <w:p w:rsidR="00B74646" w:rsidRPr="003537D7" w:rsidRDefault="00B74646" w:rsidP="00D326B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2. </w:t>
      </w:r>
      <w:r w:rsidRPr="003537D7">
        <w:rPr>
          <w:rFonts w:ascii="Arial" w:hAnsi="Arial" w:cs="Arial"/>
          <w:b/>
          <w:sz w:val="20"/>
          <w:szCs w:val="20"/>
          <w:lang w:val="uk-UA"/>
        </w:rPr>
        <w:t xml:space="preserve">Будівля ЗМ корпус 37 (інв. № с-16639), загальною площею 1084,00, що розташована за адресою Київська область, м. Чорнобиль, вул. Богдана Хмельницького, 1, які перебуває на балансі ДП «Центр організаційно – технічного та інформаційного забезпечення управління зоною відчуження».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 w:rsidRPr="003537D7">
        <w:rPr>
          <w:rFonts w:ascii="Arial" w:hAnsi="Arial" w:cs="Arial"/>
          <w:color w:val="000000"/>
          <w:sz w:val="20"/>
          <w:szCs w:val="20"/>
          <w:lang w:val="uk-UA"/>
        </w:rPr>
        <w:t>ринкової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вартості об’єкта з метою укладання договору. Дата оцінки: 30.06.2019. Замовник: РВ ФДМУ по Київській області. Платник: ТОВ «Гріндевелопмент ЛТД». </w:t>
      </w:r>
      <w:r w:rsidRPr="003537D7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4800 грн. Подібними до об’єкта оцінки будуть вважатися: нерухомість готельного, рекреаційного та санаторно-курортного призначення.</w:t>
      </w:r>
    </w:p>
    <w:p w:rsidR="00B74646" w:rsidRPr="003537D7" w:rsidRDefault="00B74646" w:rsidP="008F141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highlight w:val="red"/>
          <w:lang w:val="uk-UA"/>
        </w:rPr>
      </w:pP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3. </w:t>
      </w:r>
      <w:r w:rsidRPr="003537D7">
        <w:rPr>
          <w:rFonts w:ascii="Arial" w:hAnsi="Arial" w:cs="Arial"/>
          <w:b/>
          <w:sz w:val="20"/>
          <w:szCs w:val="20"/>
          <w:lang w:val="uk-UA"/>
        </w:rPr>
        <w:t xml:space="preserve">Нежитлові приміщення, площею </w:t>
      </w:r>
      <w:smartTag w:uri="urn:schemas-microsoft-com:office:smarttags" w:element="metricconverter">
        <w:smartTagPr>
          <w:attr w:name="ProductID" w:val="79,6 кв. м"/>
        </w:smartTagPr>
        <w:r w:rsidRPr="003537D7">
          <w:rPr>
            <w:rFonts w:ascii="Arial" w:hAnsi="Arial" w:cs="Arial"/>
            <w:b/>
            <w:sz w:val="20"/>
            <w:szCs w:val="20"/>
            <w:lang w:val="uk-UA"/>
          </w:rPr>
          <w:t>79,6 кв. м</w:t>
        </w:r>
      </w:smartTag>
      <w:r w:rsidRPr="003537D7">
        <w:rPr>
          <w:rFonts w:ascii="Arial" w:hAnsi="Arial" w:cs="Arial"/>
          <w:b/>
          <w:sz w:val="20"/>
          <w:szCs w:val="20"/>
          <w:lang w:val="uk-UA"/>
        </w:rPr>
        <w:t xml:space="preserve">, які знаходяться за адресою: Київська область, м. Буча, вул. Тарасівська, 12 та перебувають на балансі ДП «УКРНДПІЦИВІЛЬБУД». </w:t>
      </w:r>
      <w:r w:rsidRPr="003537D7">
        <w:rPr>
          <w:rFonts w:ascii="Arial" w:hAnsi="Arial" w:cs="Arial"/>
          <w:sz w:val="20"/>
          <w:szCs w:val="20"/>
          <w:lang w:val="uk-UA"/>
        </w:rPr>
        <w:t>Мета оцінки: визначення ринкової вартості об’єкта з метою продовження договору. Дата оцінки: 30.06.2019. Замовник: РВ ФДМУ по Київській області. Платник: Київська міська філія ПАТ «Укр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3537D7">
        <w:rPr>
          <w:rFonts w:ascii="Arial" w:hAnsi="Arial" w:cs="Arial"/>
          <w:sz w:val="20"/>
          <w:szCs w:val="20"/>
          <w:lang w:val="uk-UA"/>
        </w:rPr>
        <w:t>телеком». Очікувана найбільша ціна надання послуг: 2 800 грн. Подібними до об’єкта оцінки будуть вважатися: приміщення, частини приміщення адміністративного призначення.</w:t>
      </w:r>
    </w:p>
    <w:p w:rsidR="00B74646" w:rsidRPr="003537D7" w:rsidRDefault="00B74646" w:rsidP="008F141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highlight w:val="red"/>
          <w:lang w:val="uk-UA"/>
        </w:rPr>
      </w:pP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4. </w:t>
      </w:r>
      <w:r w:rsidRPr="003537D7">
        <w:rPr>
          <w:rFonts w:ascii="Arial" w:hAnsi="Arial" w:cs="Arial"/>
          <w:b/>
          <w:sz w:val="20"/>
          <w:szCs w:val="20"/>
          <w:lang w:val="uk-UA"/>
        </w:rPr>
        <w:t xml:space="preserve">Бетоновані майданчики №1 та №2, площею 2665,00 кв.м та 1826,00 кв.м, які є складовою частиною «Водозабірної споруди №3, інв. №8119; Бетонований майданчик №3, площею 1136,0 кв.м, яка є складовою частиною «Водозабірної споруди №2, інв. №8162; Бетоновані майданчики №№4,5,6,7, площею 370,0 кв.м, 330,0кв.м, 152,00 кв.м та 1244,00 кв.м, які є складовою частиною «Водозабірної споруди №1, інв. №8021 що розташовані за адресою: Київська обл., м. Прип’ять, проммайданчик  ЧАЕС, та обліковується на балансі ДСП «Чорнобильська АЕС».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з метою укладання договору оренди. Дата оцінки: 30.06.2019. Замовник: РВ ФДМУ по Київській області. Платник: ТОВ «Металпромінвест КТ». </w:t>
      </w:r>
      <w:r w:rsidRPr="003537D7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5600 грн. Подібними до об’єкта оцінки будуть вважатися: майданчики та замощення.</w:t>
      </w:r>
    </w:p>
    <w:p w:rsidR="00B74646" w:rsidRPr="003537D7" w:rsidRDefault="00B74646" w:rsidP="00EF2B9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5. </w:t>
      </w:r>
      <w:r w:rsidRPr="003537D7">
        <w:rPr>
          <w:rFonts w:ascii="Arial" w:hAnsi="Arial" w:cs="Arial"/>
          <w:b/>
          <w:sz w:val="20"/>
          <w:szCs w:val="20"/>
          <w:lang w:val="uk-UA"/>
        </w:rPr>
        <w:t xml:space="preserve">Приміщення № 30 та №34 (нумерація згідно технічного паспорта БТІ від 09.02.2018р.), на 2-му поверсі будівлі пасажирського терміналу «F» з швидкомонтуючих легких конструкцій (інв. № 47570), загальною площею 35,5 кв.м, за адресою: Київська обл., м. Бориспіль, Аеропорт та перебуваєють на балансі ДП «МА «Бориспіль» (код ЄДРПОУ 20572069).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 w:rsidRPr="003537D7">
        <w:rPr>
          <w:rFonts w:ascii="Arial" w:hAnsi="Arial" w:cs="Arial"/>
          <w:color w:val="000000"/>
          <w:sz w:val="20"/>
          <w:szCs w:val="20"/>
          <w:lang w:val="uk-UA"/>
        </w:rPr>
        <w:t>спеціальної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вартості об’єкта з метою укладання договору. Дата оцінки: 30.06.2019. Замовник: РВ ФДМУ по Київській області. Платник: ТОВ «Аерохендлінг». </w:t>
      </w:r>
      <w:r w:rsidRPr="003537D7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2800 грн. Подібними до об’єкта оцінки будуть вважатися: приміщення, частини  будівель адміністративного призначення.</w:t>
      </w:r>
    </w:p>
    <w:p w:rsidR="00B74646" w:rsidRPr="003537D7" w:rsidRDefault="00B74646" w:rsidP="00BE3785">
      <w:pPr>
        <w:spacing w:after="0" w:line="240" w:lineRule="auto"/>
        <w:ind w:firstLine="567"/>
        <w:jc w:val="both"/>
        <w:rPr>
          <w:b/>
          <w:szCs w:val="28"/>
          <w:lang w:val="uk-UA"/>
        </w:rPr>
      </w:pP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6. </w:t>
      </w:r>
      <w:r w:rsidRPr="003537D7">
        <w:rPr>
          <w:rFonts w:ascii="Arial" w:hAnsi="Arial" w:cs="Arial"/>
          <w:b/>
          <w:sz w:val="20"/>
          <w:szCs w:val="20"/>
          <w:lang w:val="uk-UA"/>
        </w:rPr>
        <w:t xml:space="preserve">Двоповерхове приміщення колишньої їдальні, загальною площею </w:t>
      </w:r>
      <w:smartTag w:uri="urn:schemas-microsoft-com:office:smarttags" w:element="metricconverter">
        <w:smartTagPr>
          <w:attr w:name="ProductID" w:val="16,90 кв. м"/>
        </w:smartTagPr>
        <w:r w:rsidRPr="003537D7">
          <w:rPr>
            <w:rFonts w:ascii="Arial" w:hAnsi="Arial" w:cs="Arial"/>
            <w:b/>
            <w:sz w:val="20"/>
            <w:szCs w:val="20"/>
            <w:lang w:val="uk-UA"/>
          </w:rPr>
          <w:t>586,20 кв. м</w:t>
        </w:r>
      </w:smartTag>
      <w:r w:rsidRPr="003537D7">
        <w:rPr>
          <w:rFonts w:ascii="Arial" w:hAnsi="Arial" w:cs="Arial"/>
          <w:b/>
          <w:sz w:val="20"/>
          <w:szCs w:val="20"/>
          <w:lang w:val="uk-UA"/>
        </w:rPr>
        <w:t xml:space="preserve">, що розташоване за адресою: Київська обл., с. Софіївська Борщагівка, вул. Соборна 63 та перебуває на балансі Державного підприємства «Науково – дослідний, виробничий агрокомбінат «Пуща – Водиця».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з метою укладання договору. Дата оцінки: 30.06.2019. Замовник: РВ ФДМУ по Київській області. Платник: ТОВ «Міжнародні Інтелектуальні Технології». </w:t>
      </w:r>
      <w:r w:rsidRPr="003537D7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3630 грн. Подібними до об’єкта оцінки будуть вважатися: приміщення, частини будівель виробничого, торгівельного, офісного призначення.</w:t>
      </w:r>
    </w:p>
    <w:p w:rsidR="00B74646" w:rsidRPr="003537D7" w:rsidRDefault="00B74646" w:rsidP="00BE378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7. </w:t>
      </w:r>
      <w:r w:rsidRPr="003537D7">
        <w:rPr>
          <w:rFonts w:ascii="Arial" w:hAnsi="Arial" w:cs="Arial"/>
          <w:b/>
          <w:sz w:val="20"/>
          <w:szCs w:val="20"/>
          <w:lang w:val="uk-UA"/>
        </w:rPr>
        <w:t xml:space="preserve">Нежитлове приміщення (магазин), площею </w:t>
      </w:r>
      <w:smartTag w:uri="urn:schemas-microsoft-com:office:smarttags" w:element="metricconverter">
        <w:smartTagPr>
          <w:attr w:name="ProductID" w:val="16,90 кв. м"/>
        </w:smartTagPr>
        <w:r w:rsidRPr="003537D7">
          <w:rPr>
            <w:rFonts w:ascii="Arial" w:hAnsi="Arial" w:cs="Arial"/>
            <w:b/>
            <w:sz w:val="20"/>
            <w:szCs w:val="20"/>
            <w:lang w:val="uk-UA"/>
          </w:rPr>
          <w:t>50,40 кв. м</w:t>
        </w:r>
      </w:smartTag>
      <w:r w:rsidRPr="003537D7">
        <w:rPr>
          <w:rFonts w:ascii="Arial" w:hAnsi="Arial" w:cs="Arial"/>
          <w:b/>
          <w:sz w:val="20"/>
          <w:szCs w:val="20"/>
          <w:lang w:val="uk-UA"/>
        </w:rPr>
        <w:t xml:space="preserve">, що знаходиться за адресою: Київська обл., Тетіївський р-н, с. Стадниця, вул. Заводська, 12 та перебуває на балансі Державного підприємства спиртової та лікеро-горілчаної промисловості «Укрспирт».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з метою укладання договору. Дата оцінки: 30.06.2019. Замовник: РВ ФДМУ по Київській області. Платник: ФО-П Заяц І. А. </w:t>
      </w:r>
      <w:r w:rsidRPr="003537D7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3360 грн. Подібними до об’єкта оцінки будуть вважатися: приміщення, частини  будівель торгівельного призначення.</w:t>
      </w:r>
    </w:p>
    <w:p w:rsidR="00B74646" w:rsidRPr="003537D7" w:rsidRDefault="00B74646" w:rsidP="00BE378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8. </w:t>
      </w:r>
      <w:r w:rsidRPr="003537D7">
        <w:rPr>
          <w:rFonts w:ascii="Arial" w:hAnsi="Arial" w:cs="Arial"/>
          <w:b/>
          <w:sz w:val="20"/>
          <w:szCs w:val="20"/>
          <w:lang w:val="uk-UA"/>
        </w:rPr>
        <w:t xml:space="preserve">Частина приміщення Обухівської районної СЕС, загальною площею </w:t>
      </w:r>
      <w:smartTag w:uri="urn:schemas-microsoft-com:office:smarttags" w:element="metricconverter">
        <w:smartTagPr>
          <w:attr w:name="ProductID" w:val="16,90 кв. м"/>
        </w:smartTagPr>
        <w:r w:rsidRPr="003537D7">
          <w:rPr>
            <w:rFonts w:ascii="Arial" w:hAnsi="Arial" w:cs="Arial"/>
            <w:b/>
            <w:sz w:val="20"/>
            <w:szCs w:val="20"/>
            <w:lang w:val="uk-UA"/>
          </w:rPr>
          <w:t>16,90 кв. м</w:t>
        </w:r>
      </w:smartTag>
      <w:r w:rsidRPr="003537D7">
        <w:rPr>
          <w:rFonts w:ascii="Arial" w:hAnsi="Arial" w:cs="Arial"/>
          <w:b/>
          <w:sz w:val="20"/>
          <w:szCs w:val="20"/>
          <w:lang w:val="uk-UA"/>
        </w:rPr>
        <w:t xml:space="preserve">, що розташована на 1-му поверсі будівлі за адресою: Київська обл., Обухівський р-н, м. Українка, вул. Будівельників, 9 та перебуває на балансі Державної установи «Центр громадського здоров'я МОЗ України».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з метою укладання договору. Дата оцінки: 30.06.2019. Замовник: РВ ФДМУ по Київській області. Платник: ТОВ «Українська інвестиційна будівельна компанія «Укржитлоінвест». </w:t>
      </w:r>
      <w:r w:rsidRPr="003537D7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3080 грн. Подібними до об’єкта оцінки будуть вважатися: приміщення, частини  будівель адміністративного призначення.</w:t>
      </w:r>
    </w:p>
    <w:p w:rsidR="00B74646" w:rsidRPr="003537D7" w:rsidRDefault="00B74646" w:rsidP="00A464BF">
      <w:pPr>
        <w:spacing w:after="0" w:line="240" w:lineRule="auto"/>
        <w:ind w:firstLine="567"/>
        <w:jc w:val="both"/>
        <w:rPr>
          <w:b/>
          <w:szCs w:val="28"/>
          <w:lang w:val="uk-UA"/>
        </w:rPr>
      </w:pP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9. </w:t>
      </w:r>
      <w:r w:rsidRPr="003537D7">
        <w:rPr>
          <w:rFonts w:ascii="Arial" w:hAnsi="Arial" w:cs="Arial"/>
          <w:b/>
          <w:sz w:val="20"/>
          <w:szCs w:val="20"/>
          <w:lang w:val="uk-UA"/>
        </w:rPr>
        <w:t xml:space="preserve">Нежитлові приміщення-будівля токарно-револьверного участка (ОРСК), площею </w:t>
      </w:r>
      <w:smartTag w:uri="urn:schemas-microsoft-com:office:smarttags" w:element="metricconverter">
        <w:smartTagPr>
          <w:attr w:name="ProductID" w:val="1419,30 кв. м"/>
        </w:smartTagPr>
        <w:r w:rsidRPr="003537D7">
          <w:rPr>
            <w:rFonts w:ascii="Arial" w:hAnsi="Arial" w:cs="Arial"/>
            <w:b/>
            <w:sz w:val="20"/>
            <w:szCs w:val="20"/>
            <w:lang w:val="uk-UA"/>
          </w:rPr>
          <w:t>1419,30 кв. м</w:t>
        </w:r>
      </w:smartTag>
      <w:r w:rsidRPr="003537D7">
        <w:rPr>
          <w:rFonts w:ascii="Arial" w:hAnsi="Arial" w:cs="Arial"/>
          <w:b/>
          <w:sz w:val="20"/>
          <w:szCs w:val="20"/>
          <w:lang w:val="uk-UA"/>
        </w:rPr>
        <w:t xml:space="preserve">, що розташована за адресою: Київська обл., м. Переяслав-Хмельницький, вул. Солонці, 30 та перебуває на балансі ДП «Виробниче об’єднання Київприлад».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з метою продовження договору оренди. Дата оцінки: 30.06.2019. Замовник: РВ ФДМУ по Київській області. Платник: ТОВ «Завод металовиробів «Вертикаль». </w:t>
      </w:r>
      <w:r w:rsidRPr="003537D7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4800 грн. Подібними до об’єкта оцінки будуть вважатися:  будівлі виробничого, виробничо-складського призначення.</w:t>
      </w:r>
    </w:p>
    <w:p w:rsidR="00B74646" w:rsidRPr="003537D7" w:rsidRDefault="00B74646" w:rsidP="00C84F50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10. </w:t>
      </w:r>
      <w:r w:rsidRPr="003537D7">
        <w:rPr>
          <w:rFonts w:ascii="Arial" w:hAnsi="Arial" w:cs="Arial"/>
          <w:b/>
          <w:sz w:val="20"/>
          <w:szCs w:val="20"/>
          <w:lang w:val="uk-UA"/>
        </w:rPr>
        <w:t xml:space="preserve">Приміщення № 45 (нумерація згідно технічного паспорта БТІ від 09.02.2018р.), на 2-му поверсі будівлі пасажирського терміналу «F» з швидкомонтуючих легких конструкцій (інв. № 47570), площею 27,25 кв.м, за адресою: Київська обл., м. Бориспіль, Аеропорт та перебуваєють на балансі ДП «МА «Бориспіль».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 w:rsidRPr="003537D7">
        <w:rPr>
          <w:rFonts w:ascii="Arial" w:hAnsi="Arial" w:cs="Arial"/>
          <w:color w:val="000000"/>
          <w:sz w:val="20"/>
          <w:szCs w:val="20"/>
          <w:lang w:val="uk-UA"/>
        </w:rPr>
        <w:t>спеціальної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вартості об’єкта з метою укладання договору. Дата оцінки: 30.06.2019. Замовник: РВ ФДМУ по Київській області. Платник: ТОВ «АВІАКОМПАНІЯ СКАЙАП». </w:t>
      </w:r>
      <w:r w:rsidRPr="003537D7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2800 грн. Подібними до об’єкта оцінки будуть вважатися: приміщення, частини  будівель адміністративного призначення.</w:t>
      </w:r>
    </w:p>
    <w:p w:rsidR="00B74646" w:rsidRPr="00016826" w:rsidRDefault="00B74646" w:rsidP="0001682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11. </w:t>
      </w:r>
      <w:r w:rsidRPr="003537D7">
        <w:rPr>
          <w:rFonts w:ascii="Arial" w:hAnsi="Arial" w:cs="Arial"/>
          <w:b/>
          <w:sz w:val="20"/>
          <w:szCs w:val="20"/>
          <w:lang w:val="uk-UA"/>
        </w:rPr>
        <w:t xml:space="preserve">Приміщення № 252 (нумерація згідно технічного паспорта БТІ від 09.02.2018р.), на 2-му поверсі будівлі пасажирського терміналу «F» з швидкомонтуючих легких конструкцій (інв. № 47570), площею 16,5 кв.м, за адресою: Київська обл., м. Бориспіль, Аеропорт та перебуваєють на балансі ДП «МА «Бориспіль».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 w:rsidRPr="003537D7">
        <w:rPr>
          <w:rFonts w:ascii="Arial" w:hAnsi="Arial" w:cs="Arial"/>
          <w:color w:val="000000"/>
          <w:sz w:val="20"/>
          <w:szCs w:val="20"/>
          <w:lang w:val="uk-UA"/>
        </w:rPr>
        <w:t>спеціальної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вартості об’єкта з метою укладання договору. Дата оцінки: 30.06.2019. Замовник: РВ ФДМУ по Київській області. Платник: ТОВ «Українська хендлінгова компанія». </w:t>
      </w:r>
      <w:r w:rsidRPr="003537D7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2800 грн. Подібними до об’єкта оцінки будуть вважатися: приміщення, частини  будівель адміністративного призначення.</w:t>
      </w:r>
    </w:p>
    <w:p w:rsidR="00B74646" w:rsidRPr="003537D7" w:rsidRDefault="00B74646" w:rsidP="00682A6C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b/>
          <w:sz w:val="24"/>
          <w:szCs w:val="24"/>
          <w:lang w:val="uk-UA"/>
        </w:rPr>
        <w:t>Учасникам конкурсу необхідно подати до Регіонального відділення ФДМУ по Київській області конкурсну документацію,</w:t>
      </w:r>
      <w:r w:rsidRPr="003537D7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Pr="003537D7">
        <w:rPr>
          <w:rFonts w:ascii="Times New Roman" w:hAnsi="Times New Roman"/>
          <w:b/>
          <w:sz w:val="24"/>
          <w:szCs w:val="24"/>
          <w:lang w:val="uk-UA"/>
        </w:rPr>
        <w:t xml:space="preserve">яка </w:t>
      </w:r>
      <w:r w:rsidRPr="003537D7">
        <w:rPr>
          <w:rFonts w:ascii="Times New Roman" w:hAnsi="Times New Roman"/>
          <w:b/>
          <w:color w:val="000000"/>
          <w:sz w:val="24"/>
          <w:szCs w:val="24"/>
          <w:lang w:val="uk-UA"/>
        </w:rPr>
        <w:t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ФДМУ від 16.01.2018  за № 47, зареєстрованим в  Міністерстві юстиції України від 20.02.2018 за № 198/31650 (далі – Положення) складається із:</w:t>
      </w:r>
    </w:p>
    <w:p w:rsidR="00B74646" w:rsidRPr="003537D7" w:rsidRDefault="00B74646" w:rsidP="00682A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підтвердних документів;</w:t>
      </w:r>
    </w:p>
    <w:p w:rsidR="00B74646" w:rsidRPr="003537D7" w:rsidRDefault="00B74646" w:rsidP="00682A6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B74646" w:rsidRPr="003537D7" w:rsidRDefault="00B74646" w:rsidP="00682A6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7" w:anchor="n156" w:history="1">
        <w:r w:rsidRPr="003537D7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3 до Положення).</w:t>
      </w:r>
    </w:p>
    <w:p w:rsidR="00B74646" w:rsidRPr="003537D7" w:rsidRDefault="00B74646" w:rsidP="00682A6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До підтвердних документів, поданих на конкурс, належать:</w:t>
      </w:r>
    </w:p>
    <w:p w:rsidR="00B74646" w:rsidRPr="003537D7" w:rsidRDefault="00B74646" w:rsidP="00682A6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-заява про участь у конкурсі з відбору суб’єктів оціночної діяльності за встановленою формою (</w:t>
      </w:r>
      <w:hyperlink r:id="rId8" w:anchor="n162" w:history="1">
        <w:r w:rsidRPr="003537D7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4</w:t>
        </w:r>
      </w:hyperlink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Положення);</w:t>
      </w:r>
    </w:p>
    <w:p w:rsidR="00B74646" w:rsidRPr="003537D7" w:rsidRDefault="00B74646" w:rsidP="00682A6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-письмова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B74646" w:rsidRPr="003537D7" w:rsidRDefault="00B74646" w:rsidP="00682A6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інформація про претендента (</w:t>
      </w:r>
      <w:hyperlink r:id="rId9" w:anchor="n164" w:history="1">
        <w:r w:rsidRPr="003537D7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5</w:t>
        </w:r>
      </w:hyperlink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Положення).</w:t>
      </w:r>
    </w:p>
    <w:p w:rsidR="00B74646" w:rsidRPr="003537D7" w:rsidRDefault="00B74646" w:rsidP="00682A6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B74646" w:rsidRPr="003537D7" w:rsidRDefault="00B74646" w:rsidP="00682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537D7">
        <w:rPr>
          <w:rFonts w:ascii="Times New Roman" w:hAnsi="Times New Roman"/>
          <w:sz w:val="24"/>
          <w:szCs w:val="24"/>
          <w:lang w:val="uk-UA"/>
        </w:rPr>
        <w:t xml:space="preserve">Конкурсна документація подається </w:t>
      </w:r>
      <w:r w:rsidRPr="003537D7">
        <w:rPr>
          <w:rFonts w:ascii="Times New Roman" w:hAnsi="Times New Roman"/>
          <w:sz w:val="24"/>
          <w:szCs w:val="24"/>
          <w:u w:val="single"/>
          <w:lang w:val="uk-UA"/>
        </w:rPr>
        <w:t>по кожному об’єкту окремо</w:t>
      </w:r>
      <w:r w:rsidRPr="003537D7">
        <w:rPr>
          <w:rFonts w:ascii="Times New Roman" w:hAnsi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РВ ФДМУ по Київській області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B74646" w:rsidRPr="003537D7" w:rsidRDefault="00B74646" w:rsidP="00682A6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uk-UA"/>
        </w:rPr>
      </w:pPr>
      <w:r w:rsidRPr="003537D7">
        <w:rPr>
          <w:rFonts w:ascii="Times New Roman" w:hAnsi="Times New Roman"/>
          <w:sz w:val="24"/>
          <w:szCs w:val="24"/>
          <w:lang w:val="uk-UA"/>
        </w:rPr>
        <w:t>Конкурс відбудеться 11.07.2019р. за адресою: м. Київ, просп. Голосіївський, 50  (Регіональне відділення ФДМУ по Київській області) об 11.00, кім. 613, телефон  для довідок 200-25-36.</w:t>
      </w:r>
    </w:p>
    <w:p w:rsidR="00B74646" w:rsidRPr="003537D7" w:rsidRDefault="00B74646" w:rsidP="00682A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537D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74646" w:rsidRPr="003537D7" w:rsidRDefault="00B74646" w:rsidP="00682A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4646" w:rsidRPr="003537D7" w:rsidRDefault="00B74646" w:rsidP="00682A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4646" w:rsidRPr="003537D7" w:rsidRDefault="00B74646" w:rsidP="002C34D0">
      <w:pPr>
        <w:tabs>
          <w:tab w:val="left" w:pos="180"/>
        </w:tabs>
        <w:spacing w:after="0" w:line="240" w:lineRule="auto"/>
        <w:ind w:left="180"/>
        <w:rPr>
          <w:rFonts w:ascii="Times New Roman" w:hAnsi="Times New Roman"/>
          <w:sz w:val="16"/>
          <w:szCs w:val="16"/>
          <w:lang w:val="uk-UA"/>
        </w:rPr>
      </w:pPr>
      <w:r w:rsidRPr="003537D7">
        <w:rPr>
          <w:rFonts w:ascii="Times New Roman" w:hAnsi="Times New Roman"/>
          <w:sz w:val="16"/>
          <w:szCs w:val="16"/>
          <w:lang w:val="uk-UA"/>
        </w:rPr>
        <w:t>Ярослав Супрун</w:t>
      </w:r>
    </w:p>
    <w:p w:rsidR="00B74646" w:rsidRPr="003537D7" w:rsidRDefault="00B74646" w:rsidP="00682A6C">
      <w:pPr>
        <w:tabs>
          <w:tab w:val="left" w:pos="180"/>
        </w:tabs>
        <w:spacing w:after="0" w:line="240" w:lineRule="auto"/>
        <w:ind w:left="180"/>
        <w:rPr>
          <w:rFonts w:ascii="Times New Roman" w:hAnsi="Times New Roman"/>
          <w:sz w:val="16"/>
          <w:szCs w:val="16"/>
          <w:lang w:val="uk-UA"/>
        </w:rPr>
      </w:pPr>
      <w:r w:rsidRPr="003537D7">
        <w:rPr>
          <w:rFonts w:ascii="Times New Roman" w:hAnsi="Times New Roman"/>
          <w:sz w:val="16"/>
          <w:szCs w:val="16"/>
          <w:lang w:val="uk-UA"/>
        </w:rPr>
        <w:sym w:font="Wingdings 2" w:char="F027"/>
      </w:r>
      <w:r w:rsidRPr="003537D7">
        <w:rPr>
          <w:rFonts w:ascii="Times New Roman" w:hAnsi="Times New Roman"/>
          <w:sz w:val="16"/>
          <w:szCs w:val="16"/>
          <w:lang w:val="uk-UA"/>
        </w:rPr>
        <w:t xml:space="preserve"> 200-25-236</w:t>
      </w:r>
    </w:p>
    <w:p w:rsidR="00B74646" w:rsidRPr="003537D7" w:rsidRDefault="00B74646" w:rsidP="00682A6C">
      <w:pPr>
        <w:tabs>
          <w:tab w:val="left" w:pos="180"/>
        </w:tabs>
        <w:spacing w:after="0" w:line="240" w:lineRule="auto"/>
        <w:ind w:left="180"/>
        <w:rPr>
          <w:rFonts w:ascii="Times New Roman" w:hAnsi="Times New Roman"/>
          <w:sz w:val="16"/>
          <w:szCs w:val="16"/>
          <w:lang w:val="uk-UA"/>
        </w:rPr>
      </w:pPr>
      <w:r w:rsidRPr="003537D7">
        <w:rPr>
          <w:rFonts w:ascii="Times New Roman" w:hAnsi="Times New Roman"/>
          <w:sz w:val="16"/>
          <w:szCs w:val="16"/>
          <w:lang w:val="uk-UA"/>
        </w:rPr>
        <w:t>Наталія Степанова</w:t>
      </w:r>
    </w:p>
    <w:sectPr w:rsidR="00B74646" w:rsidRPr="003537D7" w:rsidSect="005230D3">
      <w:pgSz w:w="11906" w:h="16838"/>
      <w:pgMar w:top="540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646" w:rsidRDefault="00B74646" w:rsidP="006E51E4">
      <w:pPr>
        <w:spacing w:after="0" w:line="240" w:lineRule="auto"/>
      </w:pPr>
      <w:r>
        <w:separator/>
      </w:r>
    </w:p>
  </w:endnote>
  <w:endnote w:type="continuationSeparator" w:id="0">
    <w:p w:rsidR="00B74646" w:rsidRDefault="00B74646" w:rsidP="006E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646" w:rsidRDefault="00B74646" w:rsidP="006E51E4">
      <w:pPr>
        <w:spacing w:after="0" w:line="240" w:lineRule="auto"/>
      </w:pPr>
      <w:r>
        <w:separator/>
      </w:r>
    </w:p>
  </w:footnote>
  <w:footnote w:type="continuationSeparator" w:id="0">
    <w:p w:rsidR="00B74646" w:rsidRDefault="00B74646" w:rsidP="006E5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481D"/>
    <w:multiLevelType w:val="hybridMultilevel"/>
    <w:tmpl w:val="076E7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FEB2807"/>
    <w:multiLevelType w:val="hybridMultilevel"/>
    <w:tmpl w:val="86644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A6C"/>
    <w:rsid w:val="000128D3"/>
    <w:rsid w:val="00016826"/>
    <w:rsid w:val="00030624"/>
    <w:rsid w:val="00035804"/>
    <w:rsid w:val="0004450E"/>
    <w:rsid w:val="00054C5F"/>
    <w:rsid w:val="00057547"/>
    <w:rsid w:val="000606EE"/>
    <w:rsid w:val="00087B98"/>
    <w:rsid w:val="0009430C"/>
    <w:rsid w:val="000943B4"/>
    <w:rsid w:val="000A1C0A"/>
    <w:rsid w:val="000A6EC3"/>
    <w:rsid w:val="000D1675"/>
    <w:rsid w:val="000D4FE9"/>
    <w:rsid w:val="000E30B0"/>
    <w:rsid w:val="000E6C09"/>
    <w:rsid w:val="000F2B5A"/>
    <w:rsid w:val="00105DEC"/>
    <w:rsid w:val="0010665C"/>
    <w:rsid w:val="00114384"/>
    <w:rsid w:val="001143A6"/>
    <w:rsid w:val="00127A63"/>
    <w:rsid w:val="001309B7"/>
    <w:rsid w:val="00133DBB"/>
    <w:rsid w:val="00144F7B"/>
    <w:rsid w:val="00150740"/>
    <w:rsid w:val="001811B6"/>
    <w:rsid w:val="0018456C"/>
    <w:rsid w:val="0019007F"/>
    <w:rsid w:val="00192A83"/>
    <w:rsid w:val="001A48CA"/>
    <w:rsid w:val="001C00F1"/>
    <w:rsid w:val="001C22E7"/>
    <w:rsid w:val="001C49DD"/>
    <w:rsid w:val="001E26C5"/>
    <w:rsid w:val="001E37C6"/>
    <w:rsid w:val="001E6E75"/>
    <w:rsid w:val="001F3412"/>
    <w:rsid w:val="002034A5"/>
    <w:rsid w:val="00213C49"/>
    <w:rsid w:val="0021686D"/>
    <w:rsid w:val="00222C3B"/>
    <w:rsid w:val="00225CC4"/>
    <w:rsid w:val="00235B49"/>
    <w:rsid w:val="0023794F"/>
    <w:rsid w:val="002611C1"/>
    <w:rsid w:val="00262D96"/>
    <w:rsid w:val="00266E4F"/>
    <w:rsid w:val="00270543"/>
    <w:rsid w:val="002835D8"/>
    <w:rsid w:val="002851AD"/>
    <w:rsid w:val="0029331C"/>
    <w:rsid w:val="00294AFB"/>
    <w:rsid w:val="002967EF"/>
    <w:rsid w:val="002A4DCD"/>
    <w:rsid w:val="002A4E08"/>
    <w:rsid w:val="002A4FFA"/>
    <w:rsid w:val="002C34D0"/>
    <w:rsid w:val="002E36C1"/>
    <w:rsid w:val="002E3BB0"/>
    <w:rsid w:val="003124B5"/>
    <w:rsid w:val="00315C94"/>
    <w:rsid w:val="003238C8"/>
    <w:rsid w:val="003332EF"/>
    <w:rsid w:val="0033693F"/>
    <w:rsid w:val="00347893"/>
    <w:rsid w:val="003537D7"/>
    <w:rsid w:val="00363038"/>
    <w:rsid w:val="003739EC"/>
    <w:rsid w:val="00383A04"/>
    <w:rsid w:val="00385F11"/>
    <w:rsid w:val="00387391"/>
    <w:rsid w:val="00397D5E"/>
    <w:rsid w:val="00397F9C"/>
    <w:rsid w:val="003A02E4"/>
    <w:rsid w:val="003A6877"/>
    <w:rsid w:val="003A6DAD"/>
    <w:rsid w:val="003E204F"/>
    <w:rsid w:val="003E363D"/>
    <w:rsid w:val="004003BD"/>
    <w:rsid w:val="0040168B"/>
    <w:rsid w:val="0040561C"/>
    <w:rsid w:val="004110E1"/>
    <w:rsid w:val="00427C2A"/>
    <w:rsid w:val="0043196F"/>
    <w:rsid w:val="004332BA"/>
    <w:rsid w:val="0043388A"/>
    <w:rsid w:val="00450E8A"/>
    <w:rsid w:val="00451928"/>
    <w:rsid w:val="00460BCB"/>
    <w:rsid w:val="00465F6F"/>
    <w:rsid w:val="00475EDB"/>
    <w:rsid w:val="004809BA"/>
    <w:rsid w:val="00485142"/>
    <w:rsid w:val="004914EE"/>
    <w:rsid w:val="00493203"/>
    <w:rsid w:val="004A5B54"/>
    <w:rsid w:val="004B44CC"/>
    <w:rsid w:val="004C042D"/>
    <w:rsid w:val="004C54E9"/>
    <w:rsid w:val="004D092C"/>
    <w:rsid w:val="004D24ED"/>
    <w:rsid w:val="004E188B"/>
    <w:rsid w:val="004E75ED"/>
    <w:rsid w:val="00501F26"/>
    <w:rsid w:val="005025A0"/>
    <w:rsid w:val="00503662"/>
    <w:rsid w:val="00504C8A"/>
    <w:rsid w:val="0051633E"/>
    <w:rsid w:val="005230D3"/>
    <w:rsid w:val="00530BCF"/>
    <w:rsid w:val="00537493"/>
    <w:rsid w:val="00550AC9"/>
    <w:rsid w:val="00567801"/>
    <w:rsid w:val="00571B0C"/>
    <w:rsid w:val="00572929"/>
    <w:rsid w:val="005732CA"/>
    <w:rsid w:val="005C4F5C"/>
    <w:rsid w:val="005D00EC"/>
    <w:rsid w:val="005E4690"/>
    <w:rsid w:val="005F28EF"/>
    <w:rsid w:val="006042EB"/>
    <w:rsid w:val="00605422"/>
    <w:rsid w:val="0062255E"/>
    <w:rsid w:val="006225B2"/>
    <w:rsid w:val="0062583E"/>
    <w:rsid w:val="00637B86"/>
    <w:rsid w:val="00671BF1"/>
    <w:rsid w:val="00682A6C"/>
    <w:rsid w:val="006865B1"/>
    <w:rsid w:val="00691672"/>
    <w:rsid w:val="00697789"/>
    <w:rsid w:val="006A6D42"/>
    <w:rsid w:val="006B14D0"/>
    <w:rsid w:val="006B41B1"/>
    <w:rsid w:val="006C1347"/>
    <w:rsid w:val="006D19DF"/>
    <w:rsid w:val="006E19DB"/>
    <w:rsid w:val="006E2CF5"/>
    <w:rsid w:val="006E51E4"/>
    <w:rsid w:val="006F2C20"/>
    <w:rsid w:val="006F5C0E"/>
    <w:rsid w:val="006F6FD9"/>
    <w:rsid w:val="00707741"/>
    <w:rsid w:val="00724F54"/>
    <w:rsid w:val="007376D9"/>
    <w:rsid w:val="00745041"/>
    <w:rsid w:val="00745DCB"/>
    <w:rsid w:val="00753044"/>
    <w:rsid w:val="007600DB"/>
    <w:rsid w:val="00762104"/>
    <w:rsid w:val="007628B8"/>
    <w:rsid w:val="00773A0A"/>
    <w:rsid w:val="0078137E"/>
    <w:rsid w:val="007930BE"/>
    <w:rsid w:val="0079752C"/>
    <w:rsid w:val="007A159B"/>
    <w:rsid w:val="007A1BCE"/>
    <w:rsid w:val="007A1DEE"/>
    <w:rsid w:val="007A2657"/>
    <w:rsid w:val="007A729C"/>
    <w:rsid w:val="007B0296"/>
    <w:rsid w:val="007E0C22"/>
    <w:rsid w:val="007E0E6B"/>
    <w:rsid w:val="007F35BD"/>
    <w:rsid w:val="007F5461"/>
    <w:rsid w:val="007F6D13"/>
    <w:rsid w:val="00804FD9"/>
    <w:rsid w:val="008204A0"/>
    <w:rsid w:val="00826E94"/>
    <w:rsid w:val="008315C7"/>
    <w:rsid w:val="00832119"/>
    <w:rsid w:val="008352F9"/>
    <w:rsid w:val="008406B9"/>
    <w:rsid w:val="00851A3A"/>
    <w:rsid w:val="00866C0D"/>
    <w:rsid w:val="008711DD"/>
    <w:rsid w:val="008933EE"/>
    <w:rsid w:val="00893542"/>
    <w:rsid w:val="008A0C4B"/>
    <w:rsid w:val="008A2AFC"/>
    <w:rsid w:val="008C105D"/>
    <w:rsid w:val="008C5CF0"/>
    <w:rsid w:val="008D2CD7"/>
    <w:rsid w:val="008E0A39"/>
    <w:rsid w:val="008E1DDC"/>
    <w:rsid w:val="008E57C0"/>
    <w:rsid w:val="008F1243"/>
    <w:rsid w:val="008F1411"/>
    <w:rsid w:val="008F40BD"/>
    <w:rsid w:val="0091763A"/>
    <w:rsid w:val="00941BAC"/>
    <w:rsid w:val="009528C8"/>
    <w:rsid w:val="00956A82"/>
    <w:rsid w:val="00961530"/>
    <w:rsid w:val="0096706E"/>
    <w:rsid w:val="00972865"/>
    <w:rsid w:val="009864E3"/>
    <w:rsid w:val="009961A6"/>
    <w:rsid w:val="009A1F4C"/>
    <w:rsid w:val="009B2C98"/>
    <w:rsid w:val="009C4ABB"/>
    <w:rsid w:val="009D4A65"/>
    <w:rsid w:val="009E067E"/>
    <w:rsid w:val="009E37A1"/>
    <w:rsid w:val="009E7D0D"/>
    <w:rsid w:val="009F2C35"/>
    <w:rsid w:val="00A00655"/>
    <w:rsid w:val="00A01312"/>
    <w:rsid w:val="00A04C9B"/>
    <w:rsid w:val="00A05654"/>
    <w:rsid w:val="00A23BA2"/>
    <w:rsid w:val="00A41654"/>
    <w:rsid w:val="00A42A66"/>
    <w:rsid w:val="00A464BF"/>
    <w:rsid w:val="00A56DCE"/>
    <w:rsid w:val="00A66E13"/>
    <w:rsid w:val="00A70FBB"/>
    <w:rsid w:val="00A8577B"/>
    <w:rsid w:val="00A8634D"/>
    <w:rsid w:val="00A955D1"/>
    <w:rsid w:val="00AA0045"/>
    <w:rsid w:val="00AA1D89"/>
    <w:rsid w:val="00AA44C4"/>
    <w:rsid w:val="00AB1C40"/>
    <w:rsid w:val="00AB1D64"/>
    <w:rsid w:val="00AE074A"/>
    <w:rsid w:val="00B05707"/>
    <w:rsid w:val="00B14BE8"/>
    <w:rsid w:val="00B171B5"/>
    <w:rsid w:val="00B21CE1"/>
    <w:rsid w:val="00B3227B"/>
    <w:rsid w:val="00B33CC7"/>
    <w:rsid w:val="00B56D85"/>
    <w:rsid w:val="00B5759B"/>
    <w:rsid w:val="00B74646"/>
    <w:rsid w:val="00B8014A"/>
    <w:rsid w:val="00B9105C"/>
    <w:rsid w:val="00BA74E7"/>
    <w:rsid w:val="00BB1541"/>
    <w:rsid w:val="00BB7A00"/>
    <w:rsid w:val="00BC0939"/>
    <w:rsid w:val="00BC3E49"/>
    <w:rsid w:val="00BD3C1C"/>
    <w:rsid w:val="00BE14D0"/>
    <w:rsid w:val="00BE28C0"/>
    <w:rsid w:val="00BE3785"/>
    <w:rsid w:val="00C05615"/>
    <w:rsid w:val="00C1586A"/>
    <w:rsid w:val="00C358E0"/>
    <w:rsid w:val="00C5171C"/>
    <w:rsid w:val="00C525E3"/>
    <w:rsid w:val="00C54914"/>
    <w:rsid w:val="00C70210"/>
    <w:rsid w:val="00C71841"/>
    <w:rsid w:val="00C73554"/>
    <w:rsid w:val="00C76891"/>
    <w:rsid w:val="00C83C33"/>
    <w:rsid w:val="00C84F50"/>
    <w:rsid w:val="00C910BF"/>
    <w:rsid w:val="00C92E9C"/>
    <w:rsid w:val="00CA1D77"/>
    <w:rsid w:val="00CA6FA2"/>
    <w:rsid w:val="00CA7AA3"/>
    <w:rsid w:val="00CB14A9"/>
    <w:rsid w:val="00CC65E9"/>
    <w:rsid w:val="00CF0254"/>
    <w:rsid w:val="00CF0EA2"/>
    <w:rsid w:val="00D14008"/>
    <w:rsid w:val="00D21004"/>
    <w:rsid w:val="00D25A0F"/>
    <w:rsid w:val="00D326BE"/>
    <w:rsid w:val="00D411A3"/>
    <w:rsid w:val="00D41452"/>
    <w:rsid w:val="00D41E4A"/>
    <w:rsid w:val="00D57ECA"/>
    <w:rsid w:val="00D6129E"/>
    <w:rsid w:val="00D670F7"/>
    <w:rsid w:val="00D71D42"/>
    <w:rsid w:val="00D80633"/>
    <w:rsid w:val="00D8795D"/>
    <w:rsid w:val="00D91933"/>
    <w:rsid w:val="00D93630"/>
    <w:rsid w:val="00DA22B2"/>
    <w:rsid w:val="00DA478C"/>
    <w:rsid w:val="00DC1ED2"/>
    <w:rsid w:val="00DC63A7"/>
    <w:rsid w:val="00DC715D"/>
    <w:rsid w:val="00DD1EF5"/>
    <w:rsid w:val="00DD4C8D"/>
    <w:rsid w:val="00DE0861"/>
    <w:rsid w:val="00DF407F"/>
    <w:rsid w:val="00DF6288"/>
    <w:rsid w:val="00E04A10"/>
    <w:rsid w:val="00E057DC"/>
    <w:rsid w:val="00E16281"/>
    <w:rsid w:val="00E16C73"/>
    <w:rsid w:val="00E17748"/>
    <w:rsid w:val="00E22DA7"/>
    <w:rsid w:val="00E26326"/>
    <w:rsid w:val="00E27ADA"/>
    <w:rsid w:val="00E31023"/>
    <w:rsid w:val="00E33CD1"/>
    <w:rsid w:val="00E36326"/>
    <w:rsid w:val="00E36750"/>
    <w:rsid w:val="00E4113A"/>
    <w:rsid w:val="00E53E8C"/>
    <w:rsid w:val="00E871EA"/>
    <w:rsid w:val="00E87BAC"/>
    <w:rsid w:val="00E96276"/>
    <w:rsid w:val="00EA431D"/>
    <w:rsid w:val="00EB051B"/>
    <w:rsid w:val="00EB331C"/>
    <w:rsid w:val="00ED7412"/>
    <w:rsid w:val="00EF1EBB"/>
    <w:rsid w:val="00EF2B9A"/>
    <w:rsid w:val="00EF5BB7"/>
    <w:rsid w:val="00EF64A2"/>
    <w:rsid w:val="00F0590E"/>
    <w:rsid w:val="00F07727"/>
    <w:rsid w:val="00F07A16"/>
    <w:rsid w:val="00F14BBF"/>
    <w:rsid w:val="00F202ED"/>
    <w:rsid w:val="00F22414"/>
    <w:rsid w:val="00F302B0"/>
    <w:rsid w:val="00F3175E"/>
    <w:rsid w:val="00F426CE"/>
    <w:rsid w:val="00F42942"/>
    <w:rsid w:val="00F47137"/>
    <w:rsid w:val="00F52FB7"/>
    <w:rsid w:val="00F53656"/>
    <w:rsid w:val="00F55713"/>
    <w:rsid w:val="00F56B09"/>
    <w:rsid w:val="00F62C41"/>
    <w:rsid w:val="00F710A2"/>
    <w:rsid w:val="00F75318"/>
    <w:rsid w:val="00F824A3"/>
    <w:rsid w:val="00F86790"/>
    <w:rsid w:val="00F9262D"/>
    <w:rsid w:val="00F9482D"/>
    <w:rsid w:val="00FA517D"/>
    <w:rsid w:val="00FC0721"/>
    <w:rsid w:val="00FD55A6"/>
    <w:rsid w:val="00FE01D1"/>
    <w:rsid w:val="00FE04E4"/>
    <w:rsid w:val="00FE08AE"/>
    <w:rsid w:val="00FE1C1D"/>
    <w:rsid w:val="00FF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A6C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E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51E4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E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51E4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5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z0060-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0.rada.gov.ua/laws/show/z0060-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162</TotalTime>
  <Pages>2</Pages>
  <Words>1483</Words>
  <Characters>8456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WinXPProSP3</dc:creator>
  <cp:keywords/>
  <dc:description/>
  <cp:lastModifiedBy>Admin</cp:lastModifiedBy>
  <cp:revision>104</cp:revision>
  <cp:lastPrinted>2019-06-13T13:11:00Z</cp:lastPrinted>
  <dcterms:created xsi:type="dcterms:W3CDTF">2019-06-03T11:35:00Z</dcterms:created>
  <dcterms:modified xsi:type="dcterms:W3CDTF">2019-06-26T14:51:00Z</dcterms:modified>
</cp:coreProperties>
</file>