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A0" w:rsidRPr="003537D7" w:rsidRDefault="000E2BA0" w:rsidP="000E2BA0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37D7">
        <w:rPr>
          <w:rFonts w:ascii="Times New Roman" w:hAnsi="Times New Roman"/>
          <w:b/>
          <w:sz w:val="24"/>
          <w:szCs w:val="24"/>
          <w:lang w:val="uk-UA"/>
        </w:rPr>
        <w:t>ІНФОРМАЦІЯ</w:t>
      </w:r>
    </w:p>
    <w:p w:rsidR="000E2BA0" w:rsidRPr="003537D7" w:rsidRDefault="000E2BA0" w:rsidP="000E2BA0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val="uk-UA"/>
        </w:rPr>
      </w:pPr>
      <w:r w:rsidRPr="00FA0B40">
        <w:rPr>
          <w:rFonts w:ascii="Times New Roman" w:hAnsi="Times New Roman"/>
          <w:b/>
          <w:szCs w:val="24"/>
          <w:lang w:val="uk-UA"/>
        </w:rPr>
        <w:t xml:space="preserve">Регіонального відділення </w:t>
      </w:r>
      <w:r>
        <w:rPr>
          <w:rFonts w:ascii="Times New Roman" w:hAnsi="Times New Roman"/>
          <w:b/>
          <w:szCs w:val="24"/>
          <w:lang w:val="uk-UA"/>
        </w:rPr>
        <w:t>Фонду державного майна України</w:t>
      </w:r>
      <w:r w:rsidRPr="00FA0B40">
        <w:rPr>
          <w:rFonts w:ascii="Times New Roman" w:hAnsi="Times New Roman"/>
          <w:b/>
          <w:szCs w:val="24"/>
          <w:lang w:val="uk-UA"/>
        </w:rPr>
        <w:t xml:space="preserve"> по Київській, Черкаській та Чернігівській областях</w:t>
      </w:r>
      <w:r w:rsidRPr="003537D7">
        <w:rPr>
          <w:rFonts w:ascii="Times New Roman" w:hAnsi="Times New Roman"/>
          <w:b/>
          <w:szCs w:val="24"/>
          <w:lang w:val="uk-UA"/>
        </w:rPr>
        <w:t xml:space="preserve"> про оголошення конкурсу з відбору суб’єктів оціночної діяльності, які будуть залучені до проведення незалежної оцінки об`єктів оренди, а саме:</w:t>
      </w:r>
    </w:p>
    <w:p w:rsidR="000E2BA0" w:rsidRDefault="000E2BA0" w:rsidP="000E2BA0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sz w:val="20"/>
          <w:szCs w:val="20"/>
          <w:lang w:val="uk-UA"/>
        </w:rPr>
        <w:t>П</w:t>
      </w:r>
      <w:r w:rsidRPr="00E13A13">
        <w:rPr>
          <w:rFonts w:ascii="Arial" w:hAnsi="Arial" w:cs="Arial"/>
          <w:b/>
          <w:sz w:val="20"/>
          <w:szCs w:val="20"/>
          <w:lang w:val="uk-UA"/>
        </w:rPr>
        <w:t>риміщення вагона-модуля тип-6 № 7, встановленого на майданчику для засобів перонної механізації площею 12,8 кв.</w:t>
      </w:r>
      <w:r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E13A13">
        <w:rPr>
          <w:rFonts w:ascii="Arial" w:hAnsi="Arial" w:cs="Arial"/>
          <w:b/>
          <w:sz w:val="20"/>
          <w:szCs w:val="20"/>
          <w:lang w:val="uk-UA"/>
        </w:rPr>
        <w:t>м, що знаходиться за адресою: Київська область, Б</w:t>
      </w:r>
      <w:r>
        <w:rPr>
          <w:rFonts w:ascii="Arial" w:hAnsi="Arial" w:cs="Arial"/>
          <w:b/>
          <w:sz w:val="20"/>
          <w:szCs w:val="20"/>
          <w:lang w:val="uk-UA"/>
        </w:rPr>
        <w:t xml:space="preserve">ориспільський район, с. Гора, </w:t>
      </w:r>
      <w:r w:rsidRPr="00E13A13">
        <w:rPr>
          <w:rFonts w:ascii="Arial" w:hAnsi="Arial" w:cs="Arial"/>
          <w:b/>
          <w:sz w:val="20"/>
          <w:szCs w:val="20"/>
          <w:lang w:val="uk-UA"/>
        </w:rPr>
        <w:t>вул. Бориспіль-7, Міжнародний аеропорт «Бориспіль»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31.01.2020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r w:rsidRPr="00E13A13">
        <w:rPr>
          <w:rFonts w:ascii="Arial" w:hAnsi="Arial" w:cs="Arial"/>
          <w:sz w:val="20"/>
          <w:szCs w:val="20"/>
          <w:lang w:val="uk-UA"/>
        </w:rPr>
        <w:t>ТОВ «</w:t>
      </w:r>
      <w:proofErr w:type="spellStart"/>
      <w:r w:rsidRPr="00E13A13">
        <w:rPr>
          <w:rFonts w:ascii="Arial" w:hAnsi="Arial" w:cs="Arial"/>
          <w:sz w:val="20"/>
          <w:szCs w:val="20"/>
          <w:lang w:val="uk-UA"/>
        </w:rPr>
        <w:t>Оупен</w:t>
      </w:r>
      <w:proofErr w:type="spellEnd"/>
      <w:r w:rsidRPr="00E13A13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E13A13">
        <w:rPr>
          <w:rFonts w:ascii="Arial" w:hAnsi="Arial" w:cs="Arial"/>
          <w:sz w:val="20"/>
          <w:szCs w:val="20"/>
          <w:lang w:val="uk-UA"/>
        </w:rPr>
        <w:t>Скай</w:t>
      </w:r>
      <w:proofErr w:type="spellEnd"/>
      <w:r w:rsidRPr="00E13A13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E13A13">
        <w:rPr>
          <w:rFonts w:ascii="Arial" w:hAnsi="Arial" w:cs="Arial"/>
          <w:sz w:val="20"/>
          <w:szCs w:val="20"/>
          <w:lang w:val="uk-UA"/>
        </w:rPr>
        <w:t>Сервісіз</w:t>
      </w:r>
      <w:proofErr w:type="spellEnd"/>
      <w:r w:rsidRPr="00E13A13">
        <w:rPr>
          <w:rFonts w:ascii="Arial" w:hAnsi="Arial" w:cs="Arial"/>
          <w:sz w:val="20"/>
          <w:szCs w:val="20"/>
          <w:lang w:val="uk-UA"/>
        </w:rPr>
        <w:t>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>
        <w:rPr>
          <w:rFonts w:ascii="Arial" w:hAnsi="Arial" w:cs="Arial"/>
          <w:sz w:val="20"/>
          <w:szCs w:val="20"/>
          <w:lang w:val="uk-UA"/>
        </w:rPr>
        <w:t>приміщення, частини будівель складського призначення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0E2BA0" w:rsidRPr="00E75FCD" w:rsidRDefault="000E2BA0" w:rsidP="000E2BA0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2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sz w:val="20"/>
          <w:szCs w:val="20"/>
          <w:lang w:val="uk-UA"/>
        </w:rPr>
        <w:t>Ч</w:t>
      </w:r>
      <w:r w:rsidRPr="00E13A13">
        <w:rPr>
          <w:rFonts w:ascii="Arial" w:hAnsi="Arial" w:cs="Arial"/>
          <w:b/>
          <w:sz w:val="20"/>
          <w:szCs w:val="20"/>
          <w:lang w:val="uk-UA"/>
        </w:rPr>
        <w:t>астина твердого покриття (для засобів перонної механізації, інв. № 47573, реєстровий номер за ЄРОДВ 20572069.522.НЛТНПД656) площею 70,0 кв.</w:t>
      </w:r>
      <w:r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E13A13">
        <w:rPr>
          <w:rFonts w:ascii="Arial" w:hAnsi="Arial" w:cs="Arial"/>
          <w:b/>
          <w:sz w:val="20"/>
          <w:szCs w:val="20"/>
          <w:lang w:val="uk-UA"/>
        </w:rPr>
        <w:t>м, що розташован</w:t>
      </w:r>
      <w:r>
        <w:rPr>
          <w:rFonts w:ascii="Arial" w:hAnsi="Arial" w:cs="Arial"/>
          <w:b/>
          <w:sz w:val="20"/>
          <w:szCs w:val="20"/>
          <w:lang w:val="uk-UA"/>
        </w:rPr>
        <w:t>а</w:t>
      </w:r>
      <w:r w:rsidRPr="00E13A13">
        <w:rPr>
          <w:rFonts w:ascii="Arial" w:hAnsi="Arial" w:cs="Arial"/>
          <w:b/>
          <w:sz w:val="20"/>
          <w:szCs w:val="20"/>
          <w:lang w:val="uk-UA"/>
        </w:rPr>
        <w:t xml:space="preserve"> за адресою: Київська область, Бориспільський район, с. Гора, вул. Бориспіль-7, </w:t>
      </w:r>
      <w:proofErr w:type="spellStart"/>
      <w:r w:rsidRPr="00E13A13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Pr="00E13A13">
        <w:rPr>
          <w:rFonts w:ascii="Arial" w:hAnsi="Arial" w:cs="Arial"/>
          <w:b/>
          <w:sz w:val="20"/>
          <w:szCs w:val="20"/>
          <w:lang w:val="uk-UA"/>
        </w:rPr>
        <w:t xml:space="preserve"> «Міжнародний аеропорт «Бориспіль», та перебуває на балансі </w:t>
      </w:r>
      <w:proofErr w:type="spellStart"/>
      <w:r w:rsidRPr="00E13A13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Pr="00E13A13">
        <w:rPr>
          <w:rFonts w:ascii="Arial" w:hAnsi="Arial" w:cs="Arial"/>
          <w:b/>
          <w:sz w:val="20"/>
          <w:szCs w:val="20"/>
          <w:lang w:val="uk-UA"/>
        </w:rPr>
        <w:t xml:space="preserve"> МА «Бориспіль»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31.01.2020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r w:rsidRPr="00E13A13">
        <w:rPr>
          <w:rFonts w:ascii="Arial" w:hAnsi="Arial" w:cs="Arial"/>
          <w:sz w:val="20"/>
          <w:szCs w:val="20"/>
          <w:lang w:val="uk-UA"/>
        </w:rPr>
        <w:t xml:space="preserve">ТОВ «Українська </w:t>
      </w:r>
      <w:proofErr w:type="spellStart"/>
      <w:r w:rsidRPr="00E13A13">
        <w:rPr>
          <w:rFonts w:ascii="Arial" w:hAnsi="Arial" w:cs="Arial"/>
          <w:sz w:val="20"/>
          <w:szCs w:val="20"/>
          <w:lang w:val="uk-UA"/>
        </w:rPr>
        <w:t>хендлінгова</w:t>
      </w:r>
      <w:proofErr w:type="spellEnd"/>
      <w:r w:rsidRPr="00E13A13">
        <w:rPr>
          <w:rFonts w:ascii="Arial" w:hAnsi="Arial" w:cs="Arial"/>
          <w:sz w:val="20"/>
          <w:szCs w:val="20"/>
          <w:lang w:val="uk-UA"/>
        </w:rPr>
        <w:t xml:space="preserve"> компанія»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E13A13">
        <w:rPr>
          <w:rFonts w:ascii="Arial" w:hAnsi="Arial" w:cs="Arial"/>
          <w:sz w:val="20"/>
          <w:szCs w:val="20"/>
          <w:lang w:val="uk-UA"/>
        </w:rPr>
        <w:t>майданчики, замощення аналогічного функціонального призначення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0E2BA0" w:rsidRPr="00E75FCD" w:rsidRDefault="000E2BA0" w:rsidP="000E2BA0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3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D0418A">
        <w:rPr>
          <w:rFonts w:ascii="Arial" w:hAnsi="Arial" w:cs="Arial"/>
          <w:b/>
          <w:sz w:val="20"/>
          <w:szCs w:val="20"/>
          <w:lang w:val="uk-UA"/>
        </w:rPr>
        <w:t>Н</w:t>
      </w:r>
      <w:r w:rsidR="00D0418A" w:rsidRPr="00D0418A">
        <w:rPr>
          <w:rFonts w:ascii="Arial" w:hAnsi="Arial" w:cs="Arial"/>
          <w:b/>
          <w:sz w:val="20"/>
          <w:szCs w:val="20"/>
          <w:lang w:val="uk-UA"/>
        </w:rPr>
        <w:t>ежитлові приміщення будівлі (інв. 103070047, реєстровий номер за ЄРОДВ 37197165.6.РРИЕФУ101) загальною площею 111,0 кв.</w:t>
      </w:r>
      <w:r w:rsidR="00D0418A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D0418A" w:rsidRPr="00D0418A">
        <w:rPr>
          <w:rFonts w:ascii="Arial" w:hAnsi="Arial" w:cs="Arial"/>
          <w:b/>
          <w:sz w:val="20"/>
          <w:szCs w:val="20"/>
          <w:lang w:val="uk-UA"/>
        </w:rPr>
        <w:t>м, що розміщен</w:t>
      </w:r>
      <w:r w:rsidR="00D0418A">
        <w:rPr>
          <w:rFonts w:ascii="Arial" w:hAnsi="Arial" w:cs="Arial"/>
          <w:b/>
          <w:sz w:val="20"/>
          <w:szCs w:val="20"/>
          <w:lang w:val="uk-UA"/>
        </w:rPr>
        <w:t>і</w:t>
      </w:r>
      <w:r w:rsidR="00D0418A" w:rsidRPr="00D0418A">
        <w:rPr>
          <w:rFonts w:ascii="Arial" w:hAnsi="Arial" w:cs="Arial"/>
          <w:b/>
          <w:sz w:val="20"/>
          <w:szCs w:val="20"/>
          <w:lang w:val="uk-UA"/>
        </w:rPr>
        <w:t xml:space="preserve"> за адресою: Київська область, м. Чорнобиль, вул. Радянська, 74, та перебуває на балансі ДСП «Центральне підприємство з поводження з радіоактивними відходами»</w:t>
      </w:r>
      <w:r>
        <w:rPr>
          <w:rFonts w:ascii="Arial" w:hAnsi="Arial" w:cs="Arial"/>
          <w:b/>
          <w:sz w:val="20"/>
          <w:szCs w:val="20"/>
          <w:lang w:val="uk-UA"/>
        </w:rPr>
        <w:t>.</w:t>
      </w:r>
      <w:r w:rsidRPr="009315C8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 w:rsidR="00D0418A">
        <w:rPr>
          <w:rFonts w:ascii="Arial" w:hAnsi="Arial" w:cs="Arial"/>
          <w:sz w:val="20"/>
          <w:szCs w:val="20"/>
          <w:lang w:val="uk-UA"/>
        </w:rPr>
        <w:t>ринкової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>з метою продовження терміну дії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D0418A">
        <w:rPr>
          <w:rFonts w:ascii="Arial" w:hAnsi="Arial" w:cs="Arial"/>
          <w:sz w:val="20"/>
          <w:szCs w:val="20"/>
          <w:lang w:val="uk-UA"/>
        </w:rPr>
        <w:t>29.02.2020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Замовник: Регіональне відділення Фонду державного майна України по Київській, Черкаській та Чернігівській областях.  Платник: </w:t>
      </w:r>
      <w:r w:rsidR="00D0418A" w:rsidRPr="00D0418A">
        <w:rPr>
          <w:rFonts w:ascii="Arial" w:hAnsi="Arial" w:cs="Arial"/>
          <w:sz w:val="20"/>
          <w:szCs w:val="20"/>
          <w:lang w:val="uk-UA"/>
        </w:rPr>
        <w:t xml:space="preserve">ФО-П </w:t>
      </w:r>
      <w:proofErr w:type="spellStart"/>
      <w:r w:rsidR="00D0418A" w:rsidRPr="00D0418A">
        <w:rPr>
          <w:rFonts w:ascii="Arial" w:hAnsi="Arial" w:cs="Arial"/>
          <w:sz w:val="20"/>
          <w:szCs w:val="20"/>
          <w:lang w:val="uk-UA"/>
        </w:rPr>
        <w:t>Ничипорчук</w:t>
      </w:r>
      <w:proofErr w:type="spellEnd"/>
      <w:r w:rsidR="00D0418A" w:rsidRPr="00D0418A">
        <w:rPr>
          <w:rFonts w:ascii="Arial" w:hAnsi="Arial" w:cs="Arial"/>
          <w:sz w:val="20"/>
          <w:szCs w:val="20"/>
          <w:lang w:val="uk-UA"/>
        </w:rPr>
        <w:t xml:space="preserve"> О.В.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 w:rsidR="00D0418A">
        <w:rPr>
          <w:rFonts w:ascii="Arial" w:hAnsi="Arial" w:cs="Arial"/>
          <w:sz w:val="20"/>
          <w:szCs w:val="20"/>
          <w:lang w:val="uk-UA"/>
        </w:rPr>
        <w:t>складського</w:t>
      </w:r>
      <w:r>
        <w:rPr>
          <w:rFonts w:ascii="Arial" w:hAnsi="Arial" w:cs="Arial"/>
          <w:sz w:val="20"/>
          <w:szCs w:val="20"/>
          <w:lang w:val="uk-UA"/>
        </w:rPr>
        <w:t xml:space="preserve"> призначення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0E2BA0" w:rsidRPr="00E75FCD" w:rsidRDefault="000E2BA0" w:rsidP="000E2BA0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4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D0418A">
        <w:rPr>
          <w:rFonts w:ascii="Arial" w:hAnsi="Arial" w:cs="Arial"/>
          <w:b/>
          <w:sz w:val="20"/>
          <w:szCs w:val="20"/>
          <w:lang w:val="uk-UA"/>
        </w:rPr>
        <w:t>Б</w:t>
      </w:r>
      <w:r w:rsidR="00D0418A" w:rsidRPr="00D0418A">
        <w:rPr>
          <w:rFonts w:ascii="Arial" w:hAnsi="Arial" w:cs="Arial"/>
          <w:b/>
          <w:sz w:val="20"/>
          <w:szCs w:val="20"/>
          <w:lang w:val="uk-UA"/>
        </w:rPr>
        <w:t>удівля для конторських та адміністративних цілей площею 626,85 кв.</w:t>
      </w:r>
      <w:r w:rsidR="00D0418A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D0418A" w:rsidRPr="00D0418A">
        <w:rPr>
          <w:rFonts w:ascii="Arial" w:hAnsi="Arial" w:cs="Arial"/>
          <w:b/>
          <w:sz w:val="20"/>
          <w:szCs w:val="20"/>
          <w:lang w:val="uk-UA"/>
        </w:rPr>
        <w:t>м та частина будівлі для конторських та адміністративних цілей площею 57,45 кв.</w:t>
      </w:r>
      <w:r w:rsidR="00D0418A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D0418A" w:rsidRPr="00D0418A">
        <w:rPr>
          <w:rFonts w:ascii="Arial" w:hAnsi="Arial" w:cs="Arial"/>
          <w:b/>
          <w:sz w:val="20"/>
          <w:szCs w:val="20"/>
          <w:lang w:val="uk-UA"/>
        </w:rPr>
        <w:t>м за адресою: Київська область, м. Чорнобиль, вул. Кірова, 11, та перебува</w:t>
      </w:r>
      <w:r w:rsidR="00D0418A">
        <w:rPr>
          <w:rFonts w:ascii="Arial" w:hAnsi="Arial" w:cs="Arial"/>
          <w:b/>
          <w:sz w:val="20"/>
          <w:szCs w:val="20"/>
          <w:lang w:val="uk-UA"/>
        </w:rPr>
        <w:t>ють</w:t>
      </w:r>
      <w:r w:rsidR="00D0418A" w:rsidRPr="00D0418A">
        <w:rPr>
          <w:rFonts w:ascii="Arial" w:hAnsi="Arial" w:cs="Arial"/>
          <w:b/>
          <w:sz w:val="20"/>
          <w:szCs w:val="20"/>
          <w:lang w:val="uk-UA"/>
        </w:rPr>
        <w:t xml:space="preserve"> на балансі ДСП «Центральне підприємство з поводження з радіоактивними відходами»</w:t>
      </w:r>
      <w:r>
        <w:rPr>
          <w:rFonts w:ascii="Arial" w:hAnsi="Arial" w:cs="Arial"/>
          <w:b/>
          <w:sz w:val="20"/>
          <w:szCs w:val="20"/>
          <w:lang w:val="uk-UA"/>
        </w:rPr>
        <w:t>.</w:t>
      </w:r>
      <w:r w:rsidRPr="009315C8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 w:rsidR="00D0418A">
        <w:rPr>
          <w:rFonts w:ascii="Arial" w:hAnsi="Arial" w:cs="Arial"/>
          <w:sz w:val="20"/>
          <w:szCs w:val="20"/>
          <w:lang w:val="uk-UA"/>
        </w:rPr>
        <w:t>ринкової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>з метою продовження терміну дії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31.01.2020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Замовник: Регіональне відділення Фонду державного майна України по Київській, Черкаській та Чернігівській областях.  Платник: </w:t>
      </w:r>
      <w:r w:rsidR="00D0418A" w:rsidRPr="00D0418A">
        <w:rPr>
          <w:rFonts w:ascii="Arial" w:hAnsi="Arial" w:cs="Arial"/>
          <w:sz w:val="20"/>
          <w:szCs w:val="20"/>
          <w:lang w:val="uk-UA"/>
        </w:rPr>
        <w:t>корпорація «УКТРАНСБУД»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 w:rsidR="00D0418A">
        <w:rPr>
          <w:rFonts w:ascii="Arial" w:hAnsi="Arial" w:cs="Arial"/>
          <w:sz w:val="20"/>
          <w:szCs w:val="20"/>
          <w:lang w:val="uk-UA"/>
        </w:rPr>
        <w:t>4</w:t>
      </w:r>
      <w:r>
        <w:rPr>
          <w:rFonts w:ascii="Arial" w:hAnsi="Arial" w:cs="Arial"/>
          <w:sz w:val="20"/>
          <w:szCs w:val="20"/>
          <w:lang w:val="uk-UA"/>
        </w:rPr>
        <w:t>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D0418A">
        <w:rPr>
          <w:rFonts w:ascii="Arial" w:hAnsi="Arial" w:cs="Arial"/>
          <w:sz w:val="20"/>
          <w:szCs w:val="20"/>
          <w:lang w:val="uk-UA"/>
        </w:rPr>
        <w:t>окремі будівлі, зокрема порівняної площі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0E2BA0" w:rsidRPr="002E6C12" w:rsidRDefault="000E2BA0" w:rsidP="000E2BA0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0E2BA0" w:rsidRDefault="000E2BA0" w:rsidP="000E2BA0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</w:p>
    <w:p w:rsidR="000E2BA0" w:rsidRPr="00FA0B40" w:rsidRDefault="000E2BA0" w:rsidP="000E2BA0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Учасникам конкурсу необхідно подати до Регіонального відділення </w:t>
      </w:r>
      <w:r w:rsidRPr="003208A9">
        <w:rPr>
          <w:rFonts w:ascii="Times New Roman" w:hAnsi="Times New Roman"/>
          <w:b/>
          <w:sz w:val="24"/>
          <w:szCs w:val="24"/>
          <w:lang w:val="uk-UA"/>
        </w:rPr>
        <w:t>Фонду державного майна України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 по Київській, Черкаській та Чернігівській областях конкурсну документацію,</w:t>
      </w:r>
      <w:r w:rsidRPr="00FA0B40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яка </w:t>
      </w:r>
      <w:r w:rsidRPr="00FA0B4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</w:t>
      </w:r>
      <w:r w:rsidRPr="003208A9">
        <w:rPr>
          <w:rFonts w:ascii="Times New Roman" w:hAnsi="Times New Roman"/>
          <w:b/>
          <w:sz w:val="24"/>
          <w:szCs w:val="24"/>
          <w:lang w:val="uk-UA"/>
        </w:rPr>
        <w:t>Фонду державного майна України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від 16.01.2018  за № 47, зареєстрованим в  Міністерстві юстиції України 20.02.2018 за № 198/31650 (далі – Положення) складається із:</w:t>
      </w:r>
    </w:p>
    <w:p w:rsidR="000E2BA0" w:rsidRPr="00FA0B40" w:rsidRDefault="000E2BA0" w:rsidP="000E2B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підтвердних документів;</w:t>
      </w:r>
    </w:p>
    <w:p w:rsidR="000E2BA0" w:rsidRPr="00FA0B40" w:rsidRDefault="000E2BA0" w:rsidP="000E2BA0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0E2BA0" w:rsidRPr="00FA0B40" w:rsidRDefault="000E2BA0" w:rsidP="000E2BA0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r w:rsidR="00383DBE">
        <w:fldChar w:fldCharType="begin"/>
      </w:r>
      <w:r w:rsidR="00383DBE">
        <w:instrText>HYPERLINK</w:instrText>
      </w:r>
      <w:r w:rsidR="00383DBE" w:rsidRPr="00AE5089">
        <w:rPr>
          <w:lang w:val="uk-UA"/>
        </w:rPr>
        <w:instrText xml:space="preserve"> "</w:instrText>
      </w:r>
      <w:r w:rsidR="00383DBE">
        <w:instrText>http</w:instrText>
      </w:r>
      <w:r w:rsidR="00383DBE" w:rsidRPr="00AE5089">
        <w:rPr>
          <w:lang w:val="uk-UA"/>
        </w:rPr>
        <w:instrText>://</w:instrText>
      </w:r>
      <w:r w:rsidR="00383DBE">
        <w:instrText>zakon</w:instrText>
      </w:r>
      <w:r w:rsidR="00383DBE" w:rsidRPr="00AE5089">
        <w:rPr>
          <w:lang w:val="uk-UA"/>
        </w:rPr>
        <w:instrText>0.</w:instrText>
      </w:r>
      <w:r w:rsidR="00383DBE">
        <w:instrText>rada</w:instrText>
      </w:r>
      <w:r w:rsidR="00383DBE" w:rsidRPr="00AE5089">
        <w:rPr>
          <w:lang w:val="uk-UA"/>
        </w:rPr>
        <w:instrText>.</w:instrText>
      </w:r>
      <w:r w:rsidR="00383DBE">
        <w:instrText>gov</w:instrText>
      </w:r>
      <w:r w:rsidR="00383DBE" w:rsidRPr="00AE5089">
        <w:rPr>
          <w:lang w:val="uk-UA"/>
        </w:rPr>
        <w:instrText>.</w:instrText>
      </w:r>
      <w:r w:rsidR="00383DBE">
        <w:instrText>ua</w:instrText>
      </w:r>
      <w:r w:rsidR="00383DBE" w:rsidRPr="00AE5089">
        <w:rPr>
          <w:lang w:val="uk-UA"/>
        </w:rPr>
        <w:instrText>/</w:instrText>
      </w:r>
      <w:r w:rsidR="00383DBE">
        <w:instrText>laws</w:instrText>
      </w:r>
      <w:r w:rsidR="00383DBE" w:rsidRPr="00AE5089">
        <w:rPr>
          <w:lang w:val="uk-UA"/>
        </w:rPr>
        <w:instrText>/</w:instrText>
      </w:r>
      <w:r w:rsidR="00383DBE">
        <w:instrText>show</w:instrText>
      </w:r>
      <w:r w:rsidR="00383DBE" w:rsidRPr="00AE5089">
        <w:rPr>
          <w:lang w:val="uk-UA"/>
        </w:rPr>
        <w:instrText>/</w:instrText>
      </w:r>
      <w:r w:rsidR="00383DBE">
        <w:instrText>z</w:instrText>
      </w:r>
      <w:r w:rsidR="00383DBE" w:rsidRPr="00AE5089">
        <w:rPr>
          <w:lang w:val="uk-UA"/>
        </w:rPr>
        <w:instrText>0060-16" \</w:instrText>
      </w:r>
      <w:r w:rsidR="00383DBE">
        <w:instrText>l</w:instrText>
      </w:r>
      <w:r w:rsidR="00383DBE" w:rsidRPr="00AE5089">
        <w:rPr>
          <w:lang w:val="uk-UA"/>
        </w:rPr>
        <w:instrText xml:space="preserve"> "</w:instrText>
      </w:r>
      <w:r w:rsidR="00383DBE">
        <w:instrText>n</w:instrText>
      </w:r>
      <w:r w:rsidR="00383DBE" w:rsidRPr="00AE5089">
        <w:rPr>
          <w:lang w:val="uk-UA"/>
        </w:rPr>
        <w:instrText>156"</w:instrText>
      </w:r>
      <w:r w:rsidR="00383DBE">
        <w:fldChar w:fldCharType="separate"/>
      </w:r>
      <w:r w:rsidRPr="00FA0B40">
        <w:rPr>
          <w:rFonts w:ascii="Times New Roman" w:hAnsi="Times New Roman"/>
          <w:color w:val="006600"/>
          <w:sz w:val="24"/>
          <w:szCs w:val="24"/>
          <w:u w:val="single"/>
          <w:lang w:val="uk-UA"/>
        </w:rPr>
        <w:t xml:space="preserve">додаток </w:t>
      </w:r>
      <w:r w:rsidR="00383DBE">
        <w:fldChar w:fldCharType="end"/>
      </w: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3 до Положення).</w:t>
      </w:r>
    </w:p>
    <w:p w:rsidR="000E2BA0" w:rsidRPr="00FA0B40" w:rsidRDefault="000E2BA0" w:rsidP="000E2BA0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До підтвердних документів, поданих на конкурс, належать:</w:t>
      </w:r>
    </w:p>
    <w:p w:rsidR="000E2BA0" w:rsidRPr="00FA0B40" w:rsidRDefault="000E2BA0" w:rsidP="000E2BA0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-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заява про участь у конкурсі з відбору суб’єктів оціночної діяльності за встановленою формою (</w:t>
      </w:r>
      <w:hyperlink r:id="rId5" w:anchor="n162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4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Положення);</w:t>
      </w:r>
    </w:p>
    <w:p w:rsidR="000E2BA0" w:rsidRPr="00FA0B40" w:rsidRDefault="000E2BA0" w:rsidP="000E2BA0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-письмова</w:t>
      </w:r>
      <w:proofErr w:type="spellEnd"/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0E2BA0" w:rsidRPr="00FA0B40" w:rsidRDefault="000E2BA0" w:rsidP="000E2BA0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інформація про претендента (</w:t>
      </w:r>
      <w:hyperlink r:id="rId6" w:anchor="n164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5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Положення).</w:t>
      </w:r>
    </w:p>
    <w:p w:rsidR="000E2BA0" w:rsidRPr="00FA0B40" w:rsidRDefault="000E2BA0" w:rsidP="000E2BA0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0E2BA0" w:rsidRPr="00FA0B40" w:rsidRDefault="000E2BA0" w:rsidP="000E2B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A0B40">
        <w:rPr>
          <w:rFonts w:ascii="Times New Roman" w:hAnsi="Times New Roman"/>
          <w:sz w:val="24"/>
          <w:szCs w:val="24"/>
          <w:lang w:val="uk-UA"/>
        </w:rPr>
        <w:t xml:space="preserve">Конкурсна документація подається </w:t>
      </w:r>
      <w:r w:rsidRPr="00FA0B40">
        <w:rPr>
          <w:rFonts w:ascii="Times New Roman" w:hAnsi="Times New Roman"/>
          <w:sz w:val="24"/>
          <w:szCs w:val="24"/>
          <w:u w:val="single"/>
          <w:lang w:val="uk-UA"/>
        </w:rPr>
        <w:t>по кожному об’єкту окремо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</w:t>
      </w:r>
      <w:r w:rsidRPr="003208A9">
        <w:rPr>
          <w:rFonts w:ascii="Times New Roman" w:hAnsi="Times New Roman"/>
          <w:sz w:val="24"/>
          <w:szCs w:val="24"/>
          <w:lang w:val="uk-UA"/>
        </w:rPr>
        <w:t>Регіональне відділення Фонду державного майна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по Київській, Черкаській та Чернігівській областях не пізніше, ніж за чотири робочі дні до оголошеної дати проведення конкурсу (включно), за адресою: м. Київ, просп. Голосіївський, 50, кім. 612.</w:t>
      </w:r>
    </w:p>
    <w:p w:rsidR="000E2BA0" w:rsidRDefault="000E2BA0" w:rsidP="000E2B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A0B40">
        <w:rPr>
          <w:rFonts w:ascii="Times New Roman" w:hAnsi="Times New Roman"/>
          <w:sz w:val="24"/>
          <w:szCs w:val="24"/>
          <w:lang w:val="uk-UA"/>
        </w:rPr>
        <w:t xml:space="preserve">Конкурс відбудеться </w:t>
      </w:r>
      <w:r w:rsidR="00D0418A">
        <w:rPr>
          <w:rFonts w:ascii="Times New Roman" w:hAnsi="Times New Roman"/>
          <w:sz w:val="24"/>
          <w:szCs w:val="24"/>
          <w:lang w:val="uk-UA"/>
        </w:rPr>
        <w:t>2</w:t>
      </w:r>
      <w:r w:rsidR="00AE5089"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  <w:lang w:val="uk-UA"/>
        </w:rPr>
        <w:t>.02</w:t>
      </w:r>
      <w:r w:rsidRPr="00FA0B40">
        <w:rPr>
          <w:rFonts w:ascii="Times New Roman" w:hAnsi="Times New Roman"/>
          <w:sz w:val="24"/>
          <w:szCs w:val="24"/>
          <w:lang w:val="uk-UA"/>
        </w:rPr>
        <w:t>.20</w:t>
      </w:r>
      <w:r w:rsidR="00D0418A">
        <w:rPr>
          <w:rFonts w:ascii="Times New Roman" w:hAnsi="Times New Roman"/>
          <w:sz w:val="24"/>
          <w:szCs w:val="24"/>
          <w:lang w:val="uk-UA"/>
        </w:rPr>
        <w:t>20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р. за адресою: м. Київ, просп. Голосіївський, 50  (Регіональне відділення </w:t>
      </w:r>
      <w:r w:rsidRPr="003208A9">
        <w:rPr>
          <w:rFonts w:ascii="Times New Roman" w:hAnsi="Times New Roman"/>
          <w:sz w:val="24"/>
          <w:szCs w:val="24"/>
          <w:lang w:val="uk-UA"/>
        </w:rPr>
        <w:t>Фонду державного майна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по Київській, Черкаській та Чернігівській областях) о</w:t>
      </w:r>
      <w:r w:rsidR="00D0418A">
        <w:rPr>
          <w:rFonts w:ascii="Times New Roman" w:hAnsi="Times New Roman"/>
          <w:sz w:val="24"/>
          <w:szCs w:val="24"/>
          <w:lang w:val="uk-UA"/>
        </w:rPr>
        <w:t>б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1</w:t>
      </w:r>
      <w:r w:rsidR="00D0418A">
        <w:rPr>
          <w:rFonts w:ascii="Times New Roman" w:hAnsi="Times New Roman"/>
          <w:sz w:val="24"/>
          <w:szCs w:val="24"/>
          <w:lang w:val="uk-UA"/>
        </w:rPr>
        <w:t>1</w:t>
      </w:r>
      <w:r w:rsidRPr="00FA0B40">
        <w:rPr>
          <w:rFonts w:ascii="Times New Roman" w:hAnsi="Times New Roman"/>
          <w:sz w:val="24"/>
          <w:szCs w:val="24"/>
          <w:lang w:val="uk-UA"/>
        </w:rPr>
        <w:t>:00, кім. 606, телефон  для довідок 200-25-29.</w:t>
      </w:r>
    </w:p>
    <w:p w:rsidR="000E2BA0" w:rsidRDefault="000E2BA0" w:rsidP="000E2B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E2BA0" w:rsidRDefault="000E2BA0" w:rsidP="000E2B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E2BA0" w:rsidRPr="00FA0B40" w:rsidRDefault="000E2BA0" w:rsidP="000E2B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E2BA0" w:rsidRDefault="000E2BA0" w:rsidP="000E2BA0">
      <w:pPr>
        <w:spacing w:after="0" w:line="480" w:lineRule="auto"/>
        <w:contextualSpacing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3537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66DEC">
        <w:rPr>
          <w:rFonts w:ascii="Times New Roman" w:hAnsi="Times New Roman"/>
          <w:sz w:val="20"/>
          <w:szCs w:val="20"/>
          <w:lang w:val="uk-UA"/>
        </w:rPr>
        <w:t>Юлія БІЛЕНКО</w:t>
      </w:r>
    </w:p>
    <w:p w:rsidR="000E2BA0" w:rsidRPr="00F66DEC" w:rsidRDefault="000E2BA0" w:rsidP="000E2BA0">
      <w:pPr>
        <w:tabs>
          <w:tab w:val="left" w:pos="180"/>
        </w:tabs>
        <w:spacing w:after="0" w:line="480" w:lineRule="auto"/>
        <w:ind w:left="181"/>
        <w:contextualSpacing/>
        <w:rPr>
          <w:rFonts w:ascii="Times New Roman" w:hAnsi="Times New Roman"/>
          <w:sz w:val="20"/>
          <w:szCs w:val="20"/>
          <w:lang w:val="uk-UA"/>
        </w:rPr>
      </w:pPr>
      <w:r w:rsidRPr="00F66DEC">
        <w:rPr>
          <w:rFonts w:ascii="Times New Roman" w:hAnsi="Times New Roman"/>
          <w:sz w:val="20"/>
          <w:szCs w:val="20"/>
          <w:lang w:val="uk-UA"/>
        </w:rPr>
        <w:sym w:font="Wingdings 2" w:char="F027"/>
      </w:r>
      <w:r w:rsidRPr="00F66DEC">
        <w:rPr>
          <w:rFonts w:ascii="Times New Roman" w:hAnsi="Times New Roman"/>
          <w:sz w:val="20"/>
          <w:szCs w:val="20"/>
          <w:lang w:val="uk-UA"/>
        </w:rPr>
        <w:t xml:space="preserve"> 200-25-29</w:t>
      </w:r>
    </w:p>
    <w:p w:rsidR="000E2BA0" w:rsidRDefault="000E2BA0" w:rsidP="000E2BA0">
      <w:pPr>
        <w:tabs>
          <w:tab w:val="left" w:pos="180"/>
        </w:tabs>
        <w:spacing w:after="0" w:line="480" w:lineRule="auto"/>
        <w:ind w:left="181"/>
        <w:contextualSpacing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Катерина ШТЕПУРА</w:t>
      </w:r>
    </w:p>
    <w:p w:rsidR="000E2BA0" w:rsidRPr="00FF0FAF" w:rsidRDefault="00D0418A" w:rsidP="000E2BA0">
      <w:pPr>
        <w:tabs>
          <w:tab w:val="left" w:pos="180"/>
        </w:tabs>
        <w:spacing w:after="0" w:line="480" w:lineRule="auto"/>
        <w:ind w:left="181"/>
        <w:contextualSpacing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Наталія СТЕПАНОВА</w:t>
      </w:r>
    </w:p>
    <w:p w:rsidR="000E2BA0" w:rsidRDefault="000E2BA0" w:rsidP="000E2BA0">
      <w:pPr>
        <w:spacing w:line="480" w:lineRule="auto"/>
        <w:rPr>
          <w:lang w:val="uk-UA"/>
        </w:rPr>
      </w:pPr>
    </w:p>
    <w:p w:rsidR="000E2BA0" w:rsidRPr="00B11AAE" w:rsidRDefault="000E2BA0" w:rsidP="000E2BA0">
      <w:pPr>
        <w:rPr>
          <w:lang w:val="uk-UA"/>
        </w:rPr>
      </w:pPr>
    </w:p>
    <w:p w:rsidR="00727BC4" w:rsidRPr="000E2BA0" w:rsidRDefault="00727BC4">
      <w:pPr>
        <w:rPr>
          <w:lang w:val="uk-UA"/>
        </w:rPr>
      </w:pPr>
    </w:p>
    <w:sectPr w:rsidR="00727BC4" w:rsidRPr="000E2BA0" w:rsidSect="006E368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BA0"/>
    <w:rsid w:val="000E2BA0"/>
    <w:rsid w:val="00383DBE"/>
    <w:rsid w:val="003C50B8"/>
    <w:rsid w:val="00727BC4"/>
    <w:rsid w:val="00AE5089"/>
    <w:rsid w:val="00D0418A"/>
    <w:rsid w:val="00F1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3</cp:revision>
  <cp:lastPrinted>2020-01-31T08:16:00Z</cp:lastPrinted>
  <dcterms:created xsi:type="dcterms:W3CDTF">2020-01-30T14:59:00Z</dcterms:created>
  <dcterms:modified xsi:type="dcterms:W3CDTF">2020-02-12T14:15:00Z</dcterms:modified>
</cp:coreProperties>
</file>