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1" w:rsidRPr="003537D7" w:rsidRDefault="007F1DD1" w:rsidP="007F1DD1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t>ІНФОРМАЦІЯ</w:t>
      </w:r>
    </w:p>
    <w:p w:rsidR="007F1DD1" w:rsidRPr="009B0611" w:rsidRDefault="007F1DD1" w:rsidP="007F1DD1">
      <w:pPr>
        <w:ind w:right="-142" w:firstLine="360"/>
        <w:jc w:val="both"/>
        <w:rPr>
          <w:b/>
        </w:rPr>
      </w:pPr>
      <w:r w:rsidRPr="003537D7">
        <w:rPr>
          <w:b/>
        </w:rPr>
        <w:t xml:space="preserve">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7F1DD1" w:rsidRDefault="007F1DD1" w:rsidP="007F1DD1">
      <w:pPr>
        <w:pStyle w:val="a3"/>
        <w:tabs>
          <w:tab w:val="left" w:pos="1980"/>
        </w:tabs>
        <w:ind w:left="567" w:firstLine="284"/>
        <w:jc w:val="both"/>
      </w:pPr>
      <w:r w:rsidRPr="00EC0D7C">
        <w:rPr>
          <w:rStyle w:val="2"/>
          <w:color w:val="000000"/>
          <w:sz w:val="24"/>
          <w:szCs w:val="24"/>
          <w:lang w:eastAsia="uk-UA"/>
        </w:rPr>
        <w:t>Об</w:t>
      </w:r>
      <w:r w:rsidRPr="00EC0D7C">
        <w:rPr>
          <w:rStyle w:val="2"/>
          <w:color w:val="000000"/>
          <w:sz w:val="24"/>
          <w:szCs w:val="24"/>
          <w:lang w:val="ru-RU" w:eastAsia="uk-UA"/>
        </w:rPr>
        <w:t>’</w:t>
      </w:r>
      <w:proofErr w:type="spellStart"/>
      <w:r w:rsidRPr="00EC0D7C">
        <w:rPr>
          <w:rStyle w:val="2"/>
          <w:color w:val="000000"/>
          <w:sz w:val="24"/>
          <w:szCs w:val="24"/>
          <w:lang w:eastAsia="uk-UA"/>
        </w:rPr>
        <w:t>єкт</w:t>
      </w:r>
      <w:proofErr w:type="spellEnd"/>
      <w:r w:rsidRPr="00EC0D7C">
        <w:rPr>
          <w:rStyle w:val="2"/>
          <w:color w:val="000000"/>
          <w:sz w:val="24"/>
          <w:szCs w:val="24"/>
          <w:lang w:eastAsia="uk-UA"/>
        </w:rPr>
        <w:t xml:space="preserve"> незавершеного будівництва –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середня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школа за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адресою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: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Київська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область,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смт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Ставище,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вул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.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Цимбала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Сергія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Радянська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), 103,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балансоутримувач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– Департамент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регіонального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розвитку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житлово-комунального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господарства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Київської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обласної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державної</w:t>
      </w:r>
      <w:proofErr w:type="spellEnd"/>
      <w:r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val="ru-RU" w:eastAsia="uk-UA"/>
        </w:rPr>
        <w:t>адміністрації</w:t>
      </w:r>
      <w:proofErr w:type="spellEnd"/>
      <w:r w:rsidRPr="00935E05">
        <w:rPr>
          <w:rStyle w:val="2"/>
          <w:color w:val="000000"/>
          <w:lang w:eastAsia="uk-UA"/>
        </w:rPr>
        <w:t xml:space="preserve">. </w:t>
      </w:r>
      <w:r>
        <w:t>Орієнтовна д</w:t>
      </w:r>
      <w:r w:rsidRPr="005A1616">
        <w:t xml:space="preserve">ата оцінки – </w:t>
      </w:r>
      <w:r>
        <w:t>30.11.2019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незалежної оцінки – визначення ринкової вартості для подальшої приватизації.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proofErr w:type="spellStart"/>
      <w:r w:rsidRPr="009B191C">
        <w:t>єкти</w:t>
      </w:r>
      <w:proofErr w:type="spellEnd"/>
      <w:r w:rsidRPr="009B191C">
        <w:t xml:space="preserve"> незавершеного будівниц</w:t>
      </w:r>
      <w:r>
        <w:t>тва. Очікувана найбільша ціна: 7 200</w:t>
      </w:r>
      <w:r w:rsidRPr="009B191C">
        <w:t xml:space="preserve"> грн.</w:t>
      </w:r>
    </w:p>
    <w:p w:rsidR="007F1DD1" w:rsidRPr="009B191C" w:rsidRDefault="007F1DD1" w:rsidP="007F1DD1">
      <w:pPr>
        <w:pStyle w:val="a3"/>
        <w:tabs>
          <w:tab w:val="left" w:pos="1980"/>
        </w:tabs>
        <w:ind w:left="567" w:firstLine="284"/>
        <w:jc w:val="both"/>
      </w:pPr>
    </w:p>
    <w:p w:rsidR="007F1DD1" w:rsidRPr="00FF6448" w:rsidRDefault="007F1DD1" w:rsidP="007F1DD1">
      <w:pPr>
        <w:pStyle w:val="a3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7F1DD1" w:rsidRPr="003537D7" w:rsidRDefault="007F1DD1" w:rsidP="007F1DD1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 xml:space="preserve">Учасникам конкурсу необхідно подати до 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>
        <w:rPr>
          <w:b/>
        </w:rPr>
        <w:t>Фонду державного майна України</w:t>
      </w:r>
      <w:r w:rsidRPr="003537D7">
        <w:rPr>
          <w:b/>
          <w:color w:val="000000"/>
        </w:rPr>
        <w:t xml:space="preserve">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7F1DD1" w:rsidRPr="003537D7" w:rsidRDefault="007F1DD1" w:rsidP="007F1DD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-заява</w:t>
      </w:r>
      <w:proofErr w:type="spellEnd"/>
      <w:r w:rsidRPr="003537D7">
        <w:rPr>
          <w:color w:val="000000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-письмова</w:t>
      </w:r>
      <w:proofErr w:type="spellEnd"/>
      <w:r w:rsidRPr="003537D7">
        <w:rPr>
          <w:color w:val="000000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7F1DD1" w:rsidRPr="003537D7" w:rsidRDefault="007F1DD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7F1DD1" w:rsidRPr="004822BC" w:rsidRDefault="007F1DD1" w:rsidP="007F1DD1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подається конкурсна докумен</w:t>
      </w:r>
      <w:r>
        <w:t xml:space="preserve">тація, що містяться в конверті </w:t>
      </w:r>
      <w:r w:rsidRPr="003537D7">
        <w:t xml:space="preserve">до відділу управління персоналом та проходження державної служби </w:t>
      </w:r>
      <w:r w:rsidRPr="00EC0D7C">
        <w:t>Регіональн</w:t>
      </w:r>
      <w:r>
        <w:t>ого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7F1DD1" w:rsidRDefault="007F1DD1" w:rsidP="007F1DD1">
      <w:pPr>
        <w:ind w:firstLine="709"/>
        <w:jc w:val="both"/>
      </w:pPr>
    </w:p>
    <w:p w:rsidR="007F1DD1" w:rsidRPr="003537D7" w:rsidRDefault="007F1DD1" w:rsidP="007F1DD1">
      <w:pPr>
        <w:ind w:firstLine="709"/>
        <w:jc w:val="both"/>
      </w:pPr>
      <w:r w:rsidRPr="003537D7">
        <w:lastRenderedPageBreak/>
        <w:t xml:space="preserve">Конкурс відбудеться </w:t>
      </w:r>
      <w:r>
        <w:t>05.12</w:t>
      </w:r>
      <w:r w:rsidRPr="003537D7">
        <w:t>.2019р. за адресою: м. Київ, просп. Голосіївський, 50  (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) о </w:t>
      </w:r>
      <w:r>
        <w:t>10: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7F1DD1" w:rsidRDefault="007F1DD1" w:rsidP="007F1DD1">
      <w:pPr>
        <w:jc w:val="both"/>
        <w:rPr>
          <w:sz w:val="12"/>
          <w:szCs w:val="12"/>
        </w:rPr>
      </w:pPr>
    </w:p>
    <w:p w:rsidR="007F1DD1" w:rsidRDefault="007F1DD1" w:rsidP="007F1DD1">
      <w:pPr>
        <w:jc w:val="both"/>
        <w:rPr>
          <w:sz w:val="12"/>
          <w:szCs w:val="12"/>
        </w:rPr>
      </w:pPr>
    </w:p>
    <w:p w:rsidR="007F1DD1" w:rsidRDefault="007F1DD1" w:rsidP="007F1DD1">
      <w:pPr>
        <w:jc w:val="both"/>
        <w:rPr>
          <w:sz w:val="12"/>
          <w:szCs w:val="12"/>
        </w:rPr>
      </w:pPr>
    </w:p>
    <w:p w:rsidR="007F1DD1" w:rsidRDefault="007F1DD1" w:rsidP="007F1DD1">
      <w:pPr>
        <w:jc w:val="both"/>
        <w:rPr>
          <w:sz w:val="12"/>
          <w:szCs w:val="12"/>
        </w:rPr>
      </w:pPr>
    </w:p>
    <w:p w:rsidR="007F1DD1" w:rsidRPr="00EC0D7C" w:rsidRDefault="007F1DD1" w:rsidP="007F1D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Катерина ШТЕПУРА</w:t>
      </w:r>
    </w:p>
    <w:p w:rsidR="007F1DD1" w:rsidRDefault="007F1DD1" w:rsidP="007F1DD1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7F1DD1" w:rsidRDefault="007F1DD1" w:rsidP="007F1DD1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p w:rsidR="007F1DD1" w:rsidRPr="00151E66" w:rsidRDefault="007F1DD1" w:rsidP="007F1DD1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Наталія СТЕПАНОВА</w:t>
      </w:r>
    </w:p>
    <w:p w:rsidR="002F4DFF" w:rsidRDefault="002F4DFF"/>
    <w:sectPr w:rsidR="002F4DFF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D1"/>
    <w:rsid w:val="002F4DFF"/>
    <w:rsid w:val="00390DCA"/>
    <w:rsid w:val="007F1DD1"/>
    <w:rsid w:val="00C9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F1DD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F1DD1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7F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2019-11-08T12:54:00Z</dcterms:created>
  <dcterms:modified xsi:type="dcterms:W3CDTF">2019-11-13T08:50:00Z</dcterms:modified>
</cp:coreProperties>
</file>