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74" w:rsidRPr="005D3F38" w:rsidRDefault="00A81474" w:rsidP="00A81474">
      <w:pPr>
        <w:jc w:val="center"/>
        <w:rPr>
          <w:b/>
          <w:bCs/>
          <w:color w:val="000000"/>
          <w:lang w:val="en-US"/>
        </w:rPr>
      </w:pPr>
      <w:r w:rsidRPr="005D3F38">
        <w:rPr>
          <w:b/>
          <w:bCs/>
          <w:lang w:val="en-US"/>
        </w:rPr>
        <w:t>INFORMATION</w:t>
      </w:r>
      <w:r w:rsidRPr="005D3F38">
        <w:rPr>
          <w:b/>
          <w:bCs/>
          <w:color w:val="000000"/>
          <w:lang w:val="en-US"/>
        </w:rPr>
        <w:t xml:space="preserve"> </w:t>
      </w:r>
    </w:p>
    <w:p w:rsidR="005D3F38" w:rsidRPr="005D3F38" w:rsidRDefault="00A81474" w:rsidP="00A81474">
      <w:pPr>
        <w:jc w:val="center"/>
        <w:rPr>
          <w:bCs/>
          <w:color w:val="000000"/>
          <w:lang w:val="en-US"/>
        </w:rPr>
      </w:pPr>
      <w:r w:rsidRPr="005D3F38">
        <w:rPr>
          <w:b/>
          <w:bCs/>
          <w:lang w:val="en-US"/>
        </w:rPr>
        <w:t>of the Regional Office of the State Property Fund of Ukraine in Dnipropetrovska, Zaporizhzhia and Kirovohradska oblasts regarding a sale of small privatization object</w:t>
      </w:r>
      <w:r w:rsidRPr="005D3F38">
        <w:rPr>
          <w:b/>
          <w:bCs/>
          <w:color w:val="000000"/>
          <w:lang w:val="en-US"/>
        </w:rPr>
        <w:t xml:space="preserve"> –  separate property </w:t>
      </w:r>
      <w:r w:rsidR="005D3F38">
        <w:rPr>
          <w:b/>
          <w:bCs/>
          <w:color w:val="000000"/>
          <w:lang w:val="en-US"/>
        </w:rPr>
        <w:t>–</w:t>
      </w:r>
      <w:r w:rsidRPr="005D3F38">
        <w:rPr>
          <w:b/>
          <w:bCs/>
          <w:color w:val="000000"/>
          <w:lang w:val="en-US"/>
        </w:rPr>
        <w:t xml:space="preserve"> </w:t>
      </w:r>
      <w:r w:rsidR="005D3F38" w:rsidRPr="005D3F38">
        <w:rPr>
          <w:bCs/>
          <w:color w:val="000000"/>
          <w:lang w:val="en-US"/>
        </w:rPr>
        <w:t>administrative (non-residential) premises with a total area of 185.4 sq</w:t>
      </w:r>
      <w:r w:rsidR="005D3F38">
        <w:rPr>
          <w:bCs/>
          <w:color w:val="000000"/>
          <w:lang w:val="en-US"/>
        </w:rPr>
        <w:t>.</w:t>
      </w:r>
      <w:r w:rsidR="005D3F38" w:rsidRPr="005D3F38">
        <w:rPr>
          <w:bCs/>
          <w:color w:val="000000"/>
          <w:lang w:val="en-US"/>
        </w:rPr>
        <w:t xml:space="preserve"> m</w:t>
      </w:r>
      <w:r w:rsidR="005D3F38">
        <w:rPr>
          <w:bCs/>
          <w:color w:val="000000"/>
          <w:lang w:val="en-US"/>
        </w:rPr>
        <w:t>.</w:t>
      </w:r>
      <w:r w:rsidR="005D3F38" w:rsidRPr="005D3F38">
        <w:rPr>
          <w:bCs/>
          <w:color w:val="000000"/>
          <w:lang w:val="en-US"/>
        </w:rPr>
        <w:t xml:space="preserve"> at the address: 4a,</w:t>
      </w:r>
      <w:r w:rsidR="005D3F38">
        <w:rPr>
          <w:bCs/>
          <w:color w:val="000000"/>
          <w:lang w:val="en-US"/>
        </w:rPr>
        <w:t xml:space="preserve"> Hrushevskoho Mykhaila St., Krynychky small</w:t>
      </w:r>
      <w:r w:rsidR="005D3F38" w:rsidRPr="005D3F38">
        <w:rPr>
          <w:bCs/>
          <w:color w:val="000000"/>
          <w:lang w:val="en-US"/>
        </w:rPr>
        <w:t xml:space="preserve"> to</w:t>
      </w:r>
      <w:r w:rsidR="005D3F38">
        <w:rPr>
          <w:bCs/>
          <w:color w:val="000000"/>
          <w:lang w:val="en-US"/>
        </w:rPr>
        <w:t xml:space="preserve">wn, </w:t>
      </w:r>
      <w:r w:rsidR="005D3F38" w:rsidRPr="005D3F38">
        <w:rPr>
          <w:bCs/>
          <w:color w:val="000000"/>
          <w:lang w:val="en-US"/>
        </w:rPr>
        <w:t>Krynychansky</w:t>
      </w:r>
      <w:r w:rsidR="005D3F38">
        <w:rPr>
          <w:bCs/>
          <w:color w:val="000000"/>
          <w:lang w:val="en-US"/>
        </w:rPr>
        <w:t>i</w:t>
      </w:r>
      <w:r w:rsidR="005D3F38" w:rsidRPr="005D3F38">
        <w:rPr>
          <w:bCs/>
          <w:color w:val="000000"/>
          <w:lang w:val="en-US"/>
        </w:rPr>
        <w:t xml:space="preserve"> district</w:t>
      </w:r>
      <w:r w:rsidR="005D3F38">
        <w:rPr>
          <w:bCs/>
          <w:color w:val="000000"/>
          <w:lang w:val="en-US"/>
        </w:rPr>
        <w:t xml:space="preserve">, </w:t>
      </w:r>
      <w:r w:rsidR="005D3F38" w:rsidRPr="005D3F38">
        <w:rPr>
          <w:bCs/>
          <w:color w:val="000000"/>
          <w:lang w:val="en-US"/>
        </w:rPr>
        <w:t>Dnipropetrovsk</w:t>
      </w:r>
      <w:r w:rsidR="005D3F38">
        <w:rPr>
          <w:bCs/>
          <w:color w:val="000000"/>
          <w:lang w:val="en-US"/>
        </w:rPr>
        <w:t>a oblast</w:t>
      </w:r>
      <w:r w:rsidR="005D3F38" w:rsidRPr="005D3F38">
        <w:rPr>
          <w:bCs/>
          <w:color w:val="000000"/>
          <w:lang w:val="en-US"/>
        </w:rPr>
        <w:t xml:space="preserve">, which is on the balance of the Eastern Office of the </w:t>
      </w:r>
      <w:r w:rsidR="005D3F38">
        <w:rPr>
          <w:bCs/>
          <w:color w:val="000000"/>
          <w:lang w:val="en-US"/>
        </w:rPr>
        <w:t>State Audit Service of Ukraine</w:t>
      </w:r>
      <w:r w:rsidR="005D3F38" w:rsidRPr="005D3F38">
        <w:rPr>
          <w:bCs/>
          <w:color w:val="000000"/>
          <w:lang w:val="en-US"/>
        </w:rPr>
        <w:t xml:space="preserve"> (YeDRPOU (USREOU) code 40477689)</w:t>
      </w:r>
    </w:p>
    <w:p w:rsidR="005D3F38" w:rsidRDefault="005D3F38" w:rsidP="00A81474">
      <w:pPr>
        <w:jc w:val="center"/>
        <w:rPr>
          <w:b/>
          <w:bCs/>
          <w:color w:val="000000"/>
          <w:lang w:val="en-US"/>
        </w:rPr>
      </w:pPr>
    </w:p>
    <w:p w:rsidR="00551623" w:rsidRPr="005D3F38" w:rsidRDefault="00551623" w:rsidP="00551623">
      <w:pPr>
        <w:ind w:right="28"/>
        <w:jc w:val="both"/>
        <w:rPr>
          <w:b/>
          <w:bCs/>
          <w:lang w:val="en-US"/>
        </w:rPr>
      </w:pPr>
      <w:r w:rsidRPr="005D3F38">
        <w:rPr>
          <w:b/>
          <w:bCs/>
          <w:lang w:val="en-US"/>
        </w:rPr>
        <w:t>1. Information on a privatization object:</w:t>
      </w:r>
    </w:p>
    <w:p w:rsidR="00551623" w:rsidRPr="005D3F38" w:rsidRDefault="00551623" w:rsidP="00551623">
      <w:pPr>
        <w:ind w:right="28"/>
        <w:jc w:val="both"/>
        <w:rPr>
          <w:b/>
          <w:bCs/>
          <w:lang w:val="en-US"/>
        </w:rPr>
      </w:pPr>
    </w:p>
    <w:p w:rsidR="00551623" w:rsidRPr="005D3F38" w:rsidRDefault="00551623" w:rsidP="00551623">
      <w:pPr>
        <w:jc w:val="both"/>
        <w:rPr>
          <w:bCs/>
          <w:lang w:val="en-US"/>
        </w:rPr>
      </w:pPr>
      <w:r w:rsidRPr="005D3F38">
        <w:rPr>
          <w:b/>
          <w:bCs/>
          <w:lang w:val="en-US"/>
        </w:rPr>
        <w:t>Object name</w:t>
      </w:r>
      <w:r w:rsidR="00BE7952">
        <w:rPr>
          <w:b/>
          <w:bCs/>
          <w:lang w:val="en-US"/>
        </w:rPr>
        <w:t>:</w:t>
      </w:r>
      <w:r w:rsidR="00BE7952" w:rsidRPr="00BE7952">
        <w:t xml:space="preserve"> </w:t>
      </w:r>
      <w:r w:rsidR="00BE7952" w:rsidRPr="00BE7952">
        <w:rPr>
          <w:bCs/>
          <w:lang w:val="en-US"/>
        </w:rPr>
        <w:t xml:space="preserve">Administrative (non-residential) premises with a total area of 185.4 </w:t>
      </w:r>
      <w:r w:rsidRPr="00BE7952">
        <w:rPr>
          <w:bCs/>
          <w:lang w:val="en-US"/>
        </w:rPr>
        <w:t>sq. m.</w:t>
      </w:r>
    </w:p>
    <w:p w:rsidR="00551623" w:rsidRPr="005D3F38" w:rsidRDefault="00551623" w:rsidP="00551623">
      <w:pPr>
        <w:jc w:val="both"/>
        <w:rPr>
          <w:bCs/>
          <w:lang w:val="en-US"/>
        </w:rPr>
      </w:pPr>
    </w:p>
    <w:p w:rsidR="00551623" w:rsidRPr="005D3F38" w:rsidRDefault="00551623" w:rsidP="00551623">
      <w:pPr>
        <w:jc w:val="both"/>
        <w:rPr>
          <w:bCs/>
          <w:color w:val="000000"/>
          <w:lang w:val="en-US"/>
        </w:rPr>
      </w:pPr>
      <w:r w:rsidRPr="005D3F38">
        <w:rPr>
          <w:b/>
          <w:bCs/>
          <w:color w:val="000000"/>
          <w:lang w:val="en-US"/>
        </w:rPr>
        <w:t xml:space="preserve">Location:  </w:t>
      </w:r>
      <w:r w:rsidR="00BE7952" w:rsidRPr="00BE7952">
        <w:rPr>
          <w:bCs/>
          <w:color w:val="000000"/>
          <w:lang w:val="en-US"/>
        </w:rPr>
        <w:t>4a, Hrushevskoho Mykhaila St., Krynychky small town, Krynychanskyi district, Dnipropetrovska oblast</w:t>
      </w:r>
      <w:r w:rsidRPr="005D3F38">
        <w:rPr>
          <w:bCs/>
          <w:color w:val="000000"/>
          <w:lang w:val="en-US"/>
        </w:rPr>
        <w:t>.</w:t>
      </w:r>
    </w:p>
    <w:p w:rsidR="00551623" w:rsidRPr="005D3F38" w:rsidRDefault="00551623" w:rsidP="00551623">
      <w:pPr>
        <w:jc w:val="both"/>
        <w:rPr>
          <w:bCs/>
          <w:color w:val="000000"/>
          <w:lang w:val="en-US"/>
        </w:rPr>
      </w:pPr>
    </w:p>
    <w:p w:rsidR="009C6CA4" w:rsidRPr="005D3F38" w:rsidRDefault="00551623" w:rsidP="00551623">
      <w:pPr>
        <w:jc w:val="both"/>
        <w:rPr>
          <w:lang w:val="en-US"/>
        </w:rPr>
      </w:pPr>
      <w:r w:rsidRPr="005D3F38">
        <w:rPr>
          <w:b/>
          <w:bCs/>
          <w:color w:val="000000"/>
          <w:lang w:val="en-US"/>
        </w:rPr>
        <w:t>Balance holder:</w:t>
      </w:r>
      <w:r w:rsidRPr="005D3F38">
        <w:rPr>
          <w:lang w:val="en-US"/>
        </w:rPr>
        <w:t xml:space="preserve"> </w:t>
      </w:r>
      <w:r w:rsidR="00BE7952" w:rsidRPr="00BE7952">
        <w:rPr>
          <w:bCs/>
          <w:color w:val="000000"/>
          <w:lang w:val="en-US"/>
        </w:rPr>
        <w:t>the Eastern Office of the State Audit Service of Ukraine (YeDRPOU (USREOU) code 40477689)</w:t>
      </w:r>
      <w:r w:rsidRPr="005D3F38">
        <w:rPr>
          <w:bCs/>
          <w:color w:val="000000"/>
          <w:lang w:val="en-US"/>
        </w:rPr>
        <w:t xml:space="preserve">. Adress: </w:t>
      </w:r>
      <w:r w:rsidR="00BE7952">
        <w:rPr>
          <w:bCs/>
          <w:color w:val="000000"/>
          <w:lang w:val="en-US"/>
        </w:rPr>
        <w:t>22, Volodymyra Antonovycha St., Dnipri city, 49101</w:t>
      </w:r>
      <w:r w:rsidR="00BE7952">
        <w:rPr>
          <w:lang w:val="en-US"/>
        </w:rPr>
        <w:t>; telephone: +38(0562) 32-21-50</w:t>
      </w:r>
      <w:r w:rsidRPr="005D3F38">
        <w:rPr>
          <w:lang w:val="en-US"/>
        </w:rPr>
        <w:t>.</w:t>
      </w:r>
    </w:p>
    <w:p w:rsidR="00202F34" w:rsidRPr="005D3F38" w:rsidRDefault="00202F34" w:rsidP="00551623">
      <w:pPr>
        <w:jc w:val="both"/>
        <w:rPr>
          <w:lang w:val="en-US"/>
        </w:rPr>
      </w:pPr>
    </w:p>
    <w:p w:rsidR="00551623" w:rsidRPr="005D3F38" w:rsidRDefault="00202F34" w:rsidP="00551623">
      <w:pPr>
        <w:jc w:val="both"/>
        <w:rPr>
          <w:b/>
          <w:lang w:val="en-US"/>
        </w:rPr>
      </w:pPr>
      <w:r w:rsidRPr="005D3F38">
        <w:rPr>
          <w:b/>
          <w:lang w:val="en-US"/>
        </w:rPr>
        <w:t>Property information (real estate):</w:t>
      </w:r>
    </w:p>
    <w:p w:rsidR="00551623" w:rsidRPr="005D3F38" w:rsidRDefault="00551623" w:rsidP="00551623">
      <w:pPr>
        <w:jc w:val="both"/>
        <w:rPr>
          <w:lang w:val="en-US"/>
        </w:rPr>
      </w:pPr>
    </w:p>
    <w:tbl>
      <w:tblPr>
        <w:tblStyle w:val="a3"/>
        <w:tblW w:w="9634" w:type="dxa"/>
        <w:jc w:val="center"/>
        <w:tblLayout w:type="fixed"/>
        <w:tblLook w:val="04A0"/>
      </w:tblPr>
      <w:tblGrid>
        <w:gridCol w:w="1271"/>
        <w:gridCol w:w="1134"/>
        <w:gridCol w:w="970"/>
        <w:gridCol w:w="851"/>
        <w:gridCol w:w="1315"/>
        <w:gridCol w:w="2959"/>
        <w:gridCol w:w="1134"/>
      </w:tblGrid>
      <w:tr w:rsidR="00202F34" w:rsidRPr="005D3F38" w:rsidTr="00202F34">
        <w:trPr>
          <w:jc w:val="center"/>
        </w:trPr>
        <w:tc>
          <w:tcPr>
            <w:tcW w:w="1271" w:type="dxa"/>
          </w:tcPr>
          <w:p w:rsidR="00202F34" w:rsidRPr="005D3F38" w:rsidRDefault="00202F34" w:rsidP="00202F34">
            <w:pPr>
              <w:jc w:val="center"/>
              <w:rPr>
                <w:lang w:val="en-US"/>
              </w:rPr>
            </w:pPr>
            <w:r w:rsidRPr="005D3F38">
              <w:rPr>
                <w:lang w:val="en-US"/>
              </w:rPr>
              <w:t>Name</w:t>
            </w:r>
          </w:p>
        </w:tc>
        <w:tc>
          <w:tcPr>
            <w:tcW w:w="1134" w:type="dxa"/>
          </w:tcPr>
          <w:p w:rsidR="00202F34" w:rsidRPr="005D3F38" w:rsidRDefault="00202F34" w:rsidP="00202F34">
            <w:pPr>
              <w:jc w:val="center"/>
              <w:rPr>
                <w:lang w:val="en-US"/>
              </w:rPr>
            </w:pPr>
            <w:r w:rsidRPr="005D3F38">
              <w:rPr>
                <w:lang w:val="en-US"/>
              </w:rPr>
              <w:t>Location</w:t>
            </w:r>
          </w:p>
        </w:tc>
        <w:tc>
          <w:tcPr>
            <w:tcW w:w="970" w:type="dxa"/>
          </w:tcPr>
          <w:p w:rsidR="00202F34" w:rsidRPr="005D3F38" w:rsidRDefault="00202F34" w:rsidP="00202F34">
            <w:pPr>
              <w:jc w:val="center"/>
              <w:rPr>
                <w:lang w:val="en-US"/>
              </w:rPr>
            </w:pPr>
            <w:r w:rsidRPr="005D3F38">
              <w:rPr>
                <w:lang w:val="en-US"/>
              </w:rPr>
              <w:t>Total area</w:t>
            </w:r>
          </w:p>
        </w:tc>
        <w:tc>
          <w:tcPr>
            <w:tcW w:w="851" w:type="dxa"/>
          </w:tcPr>
          <w:p w:rsidR="00202F34" w:rsidRPr="005D3F38" w:rsidRDefault="00202F34" w:rsidP="00202F34">
            <w:pPr>
              <w:jc w:val="center"/>
              <w:rPr>
                <w:lang w:val="en-US"/>
              </w:rPr>
            </w:pPr>
            <w:r w:rsidRPr="005D3F38">
              <w:rPr>
                <w:lang w:val="en-US"/>
              </w:rPr>
              <w:t>Registration number</w:t>
            </w:r>
          </w:p>
        </w:tc>
        <w:tc>
          <w:tcPr>
            <w:tcW w:w="1315" w:type="dxa"/>
          </w:tcPr>
          <w:p w:rsidR="00202F34" w:rsidRPr="005D3F38" w:rsidRDefault="00202F34" w:rsidP="00202F34">
            <w:pPr>
              <w:jc w:val="center"/>
              <w:rPr>
                <w:lang w:val="en-US"/>
              </w:rPr>
            </w:pPr>
            <w:r w:rsidRPr="005D3F38">
              <w:rPr>
                <w:lang w:val="en-US"/>
              </w:rPr>
              <w:t>Functional use</w:t>
            </w:r>
          </w:p>
        </w:tc>
        <w:tc>
          <w:tcPr>
            <w:tcW w:w="2959" w:type="dxa"/>
          </w:tcPr>
          <w:p w:rsidR="00202F34" w:rsidRPr="005D3F38" w:rsidRDefault="00202F34" w:rsidP="00202F34">
            <w:pPr>
              <w:jc w:val="center"/>
              <w:rPr>
                <w:lang w:val="en-US"/>
              </w:rPr>
            </w:pPr>
            <w:r w:rsidRPr="005D3F38">
              <w:rPr>
                <w:lang w:val="en-US"/>
              </w:rPr>
              <w:t>Basis for the emergence of property rights</w:t>
            </w:r>
          </w:p>
        </w:tc>
        <w:tc>
          <w:tcPr>
            <w:tcW w:w="1134" w:type="dxa"/>
          </w:tcPr>
          <w:p w:rsidR="00202F34" w:rsidRPr="005D3F38" w:rsidRDefault="00202F34" w:rsidP="00202F34">
            <w:pPr>
              <w:jc w:val="center"/>
              <w:rPr>
                <w:lang w:val="en-US"/>
              </w:rPr>
            </w:pPr>
            <w:r w:rsidRPr="005D3F38">
              <w:rPr>
                <w:lang w:val="en-US"/>
              </w:rPr>
              <w:t>Form of ownership and owner</w:t>
            </w:r>
          </w:p>
        </w:tc>
      </w:tr>
      <w:tr w:rsidR="00202F34" w:rsidRPr="005D3F38" w:rsidTr="002C799D">
        <w:trPr>
          <w:cantSplit/>
          <w:trHeight w:val="1134"/>
          <w:jc w:val="center"/>
        </w:trPr>
        <w:tc>
          <w:tcPr>
            <w:tcW w:w="1271" w:type="dxa"/>
          </w:tcPr>
          <w:p w:rsidR="00202F34" w:rsidRPr="005D3F38" w:rsidRDefault="002C799D" w:rsidP="00202F34">
            <w:pPr>
              <w:jc w:val="center"/>
              <w:rPr>
                <w:lang w:val="en-US"/>
              </w:rPr>
            </w:pPr>
            <w:r w:rsidRPr="002C799D">
              <w:rPr>
                <w:lang w:val="en-US"/>
              </w:rPr>
              <w:t>Administrative (non-residential) premises</w:t>
            </w:r>
          </w:p>
        </w:tc>
        <w:tc>
          <w:tcPr>
            <w:tcW w:w="1134" w:type="dxa"/>
          </w:tcPr>
          <w:p w:rsidR="00202F34" w:rsidRPr="005D3F38" w:rsidRDefault="002C799D" w:rsidP="004D1834">
            <w:pPr>
              <w:jc w:val="center"/>
              <w:rPr>
                <w:lang w:val="en-US"/>
              </w:rPr>
            </w:pPr>
            <w:r w:rsidRPr="002C799D">
              <w:rPr>
                <w:lang w:val="en-US"/>
              </w:rPr>
              <w:t>4a, Hrushevskoho Mykhaila St., Krynychky small town, Krynychanskyi district, Dnipropetrovska oblast</w:t>
            </w:r>
          </w:p>
        </w:tc>
        <w:tc>
          <w:tcPr>
            <w:tcW w:w="970" w:type="dxa"/>
            <w:textDirection w:val="btLr"/>
          </w:tcPr>
          <w:p w:rsidR="00202F34" w:rsidRPr="005D3F38" w:rsidRDefault="00202F34" w:rsidP="002C799D">
            <w:pPr>
              <w:ind w:left="113" w:right="113"/>
              <w:jc w:val="center"/>
              <w:rPr>
                <w:lang w:val="en-US"/>
              </w:rPr>
            </w:pPr>
            <w:r w:rsidRPr="005D3F38">
              <w:rPr>
                <w:lang w:val="en-US"/>
              </w:rPr>
              <w:t>1</w:t>
            </w:r>
            <w:r w:rsidR="002C799D">
              <w:rPr>
                <w:lang w:val="en-US"/>
              </w:rPr>
              <w:t>85</w:t>
            </w:r>
            <w:r w:rsidRPr="005D3F38">
              <w:rPr>
                <w:lang w:val="en-US"/>
              </w:rPr>
              <w:t>.</w:t>
            </w:r>
            <w:r w:rsidR="002C799D">
              <w:rPr>
                <w:lang w:val="en-US"/>
              </w:rPr>
              <w:t>4</w:t>
            </w:r>
          </w:p>
        </w:tc>
        <w:tc>
          <w:tcPr>
            <w:tcW w:w="851" w:type="dxa"/>
            <w:textDirection w:val="btLr"/>
          </w:tcPr>
          <w:p w:rsidR="00202F34" w:rsidRPr="005D3F38" w:rsidRDefault="002C799D" w:rsidP="002C799D">
            <w:pPr>
              <w:ind w:left="113" w:right="113"/>
              <w:jc w:val="center"/>
              <w:rPr>
                <w:lang w:val="en-US"/>
              </w:rPr>
            </w:pPr>
            <w:r>
              <w:rPr>
                <w:lang w:val="en-US"/>
              </w:rPr>
              <w:t>1207741212220</w:t>
            </w:r>
          </w:p>
        </w:tc>
        <w:tc>
          <w:tcPr>
            <w:tcW w:w="1315" w:type="dxa"/>
            <w:textDirection w:val="btLr"/>
          </w:tcPr>
          <w:p w:rsidR="00202F34" w:rsidRDefault="002C799D" w:rsidP="002C799D">
            <w:pPr>
              <w:ind w:left="113" w:right="113"/>
              <w:jc w:val="center"/>
              <w:rPr>
                <w:lang w:val="en-US"/>
              </w:rPr>
            </w:pPr>
            <w:r>
              <w:rPr>
                <w:lang w:val="en-US"/>
              </w:rPr>
              <w:t>12.- Non-residential Building</w:t>
            </w:r>
          </w:p>
          <w:p w:rsidR="002C799D" w:rsidRPr="005D3F38" w:rsidRDefault="002C799D" w:rsidP="002C799D">
            <w:pPr>
              <w:ind w:left="113" w:right="113"/>
              <w:jc w:val="center"/>
              <w:rPr>
                <w:lang w:val="en-US"/>
              </w:rPr>
            </w:pPr>
            <w:r>
              <w:rPr>
                <w:lang w:val="en-US"/>
              </w:rPr>
              <w:t>1220. – Office Building</w:t>
            </w:r>
          </w:p>
        </w:tc>
        <w:tc>
          <w:tcPr>
            <w:tcW w:w="2959" w:type="dxa"/>
          </w:tcPr>
          <w:p w:rsidR="00E641BC" w:rsidRPr="00E641BC" w:rsidRDefault="00E641BC" w:rsidP="00E641BC">
            <w:pPr>
              <w:jc w:val="center"/>
              <w:rPr>
                <w:lang w:val="en-US"/>
              </w:rPr>
            </w:pPr>
            <w:r w:rsidRPr="00E641BC">
              <w:rPr>
                <w:lang w:val="en-US"/>
              </w:rPr>
              <w:t>Extract from the State Register of Real Property Rights on the r</w:t>
            </w:r>
            <w:r>
              <w:rPr>
                <w:lang w:val="en-US"/>
              </w:rPr>
              <w:t xml:space="preserve">egistration of ownership from </w:t>
            </w:r>
            <w:r w:rsidRPr="00E641BC">
              <w:rPr>
                <w:lang w:val="en-US"/>
              </w:rPr>
              <w:t>12</w:t>
            </w:r>
            <w:r>
              <w:rPr>
                <w:lang w:val="en-US"/>
              </w:rPr>
              <w:t>.06.</w:t>
            </w:r>
            <w:r w:rsidRPr="00E641BC">
              <w:rPr>
                <w:lang w:val="en-US"/>
              </w:rPr>
              <w:t>2018</w:t>
            </w:r>
          </w:p>
          <w:p w:rsidR="00E641BC" w:rsidRPr="00E641BC" w:rsidRDefault="00E641BC" w:rsidP="00E641BC">
            <w:pPr>
              <w:jc w:val="center"/>
              <w:rPr>
                <w:lang w:val="en-US"/>
              </w:rPr>
            </w:pPr>
            <w:r w:rsidRPr="00E641BC">
              <w:rPr>
                <w:lang w:val="en-US"/>
              </w:rPr>
              <w:t>index number 127212714.</w:t>
            </w:r>
          </w:p>
          <w:p w:rsidR="00202F34" w:rsidRPr="005D3F38" w:rsidRDefault="00E641BC" w:rsidP="00E641BC">
            <w:pPr>
              <w:jc w:val="center"/>
              <w:rPr>
                <w:lang w:val="en-US"/>
              </w:rPr>
            </w:pPr>
            <w:r w:rsidRPr="00E641BC">
              <w:rPr>
                <w:lang w:val="en-US"/>
              </w:rPr>
              <w:t>Extract from the Unified Register of Objects of Ownership of State Property of the State Property Fund of Ukraine dated 23</w:t>
            </w:r>
            <w:r>
              <w:rPr>
                <w:lang w:val="en-US"/>
              </w:rPr>
              <w:t>.04.</w:t>
            </w:r>
            <w:r w:rsidRPr="00E641BC">
              <w:rPr>
                <w:lang w:val="en-US"/>
              </w:rPr>
              <w:t>2018 without number</w:t>
            </w:r>
          </w:p>
        </w:tc>
        <w:tc>
          <w:tcPr>
            <w:tcW w:w="1134" w:type="dxa"/>
          </w:tcPr>
          <w:p w:rsidR="00202F34" w:rsidRDefault="00202F34" w:rsidP="00202F34">
            <w:pPr>
              <w:jc w:val="center"/>
              <w:rPr>
                <w:lang w:val="en-US"/>
              </w:rPr>
            </w:pPr>
            <w:r w:rsidRPr="005D3F38">
              <w:rPr>
                <w:lang w:val="en-US"/>
              </w:rPr>
              <w:t xml:space="preserve">State, represented by the </w:t>
            </w:r>
            <w:r w:rsidR="002C799D" w:rsidRPr="002C799D">
              <w:rPr>
                <w:lang w:val="en-US"/>
              </w:rPr>
              <w:t>State Audit Service of Ukraine</w:t>
            </w:r>
          </w:p>
          <w:p w:rsidR="002C799D" w:rsidRPr="005D3F38" w:rsidRDefault="002C799D" w:rsidP="00202F34">
            <w:pPr>
              <w:jc w:val="center"/>
              <w:rPr>
                <w:lang w:val="en-US"/>
              </w:rPr>
            </w:pPr>
            <w:r w:rsidRPr="002C799D">
              <w:rPr>
                <w:lang w:val="en-US"/>
              </w:rPr>
              <w:t>(YeDRPOU (USREOU) code</w:t>
            </w:r>
            <w:r>
              <w:rPr>
                <w:lang w:val="en-US"/>
              </w:rPr>
              <w:t xml:space="preserve"> 40165856)</w:t>
            </w:r>
          </w:p>
        </w:tc>
      </w:tr>
    </w:tbl>
    <w:p w:rsidR="00202F34" w:rsidRPr="005D3F38" w:rsidRDefault="00202F34" w:rsidP="00551623">
      <w:pPr>
        <w:jc w:val="both"/>
        <w:rPr>
          <w:lang w:val="en-US"/>
        </w:rPr>
      </w:pPr>
    </w:p>
    <w:p w:rsidR="00940B0E" w:rsidRPr="00940B0E" w:rsidRDefault="00966ABC" w:rsidP="00940B0E">
      <w:pPr>
        <w:jc w:val="both"/>
        <w:rPr>
          <w:lang w:val="en-US"/>
        </w:rPr>
      </w:pPr>
      <w:r w:rsidRPr="005D3F38">
        <w:rPr>
          <w:b/>
          <w:lang w:val="en-US"/>
        </w:rPr>
        <w:t>Information on the object:</w:t>
      </w:r>
      <w:r w:rsidRPr="005D3F38">
        <w:rPr>
          <w:lang w:val="en-US"/>
        </w:rPr>
        <w:t xml:space="preserve"> </w:t>
      </w:r>
      <w:r w:rsidR="00940B0E" w:rsidRPr="00940B0E">
        <w:rPr>
          <w:lang w:val="en-US"/>
        </w:rPr>
        <w:t>administrative (non-residential) premises w</w:t>
      </w:r>
      <w:r w:rsidR="00940B0E">
        <w:rPr>
          <w:lang w:val="en-US"/>
        </w:rPr>
        <w:t>ith a total area of 185.4 sq.</w:t>
      </w:r>
      <w:r w:rsidR="00940B0E" w:rsidRPr="00940B0E">
        <w:rPr>
          <w:lang w:val="en-US"/>
        </w:rPr>
        <w:t xml:space="preserve">  m</w:t>
      </w:r>
      <w:r w:rsidR="00940B0E">
        <w:rPr>
          <w:lang w:val="en-US"/>
        </w:rPr>
        <w:t>.</w:t>
      </w:r>
      <w:r w:rsidR="00940B0E" w:rsidRPr="00940B0E">
        <w:rPr>
          <w:lang w:val="en-US"/>
        </w:rPr>
        <w:t xml:space="preserve">; foundation - concrete, walls - cinder block, roof - slate, </w:t>
      </w:r>
      <w:r w:rsidR="00940B0E">
        <w:rPr>
          <w:lang w:val="en-US"/>
        </w:rPr>
        <w:t>beams</w:t>
      </w:r>
      <w:r w:rsidR="00940B0E" w:rsidRPr="00940B0E">
        <w:rPr>
          <w:lang w:val="en-US"/>
        </w:rPr>
        <w:t xml:space="preserve"> - wooden, floor - concrete. </w:t>
      </w:r>
      <w:r w:rsidR="00940B0E">
        <w:rPr>
          <w:lang w:val="en-US"/>
        </w:rPr>
        <w:t>There is a</w:t>
      </w:r>
      <w:r w:rsidR="00940B0E" w:rsidRPr="00940B0E">
        <w:rPr>
          <w:lang w:val="en-US"/>
        </w:rPr>
        <w:t>vailable electricity, water supply, sewerage, gas supply.</w:t>
      </w:r>
    </w:p>
    <w:p w:rsidR="00940B0E" w:rsidRDefault="00940B0E" w:rsidP="00940B0E">
      <w:pPr>
        <w:jc w:val="both"/>
        <w:rPr>
          <w:lang w:val="en-US"/>
        </w:rPr>
      </w:pPr>
    </w:p>
    <w:p w:rsidR="00940B0E" w:rsidRPr="00940B0E" w:rsidRDefault="00940B0E" w:rsidP="00940B0E">
      <w:pPr>
        <w:jc w:val="both"/>
        <w:rPr>
          <w:lang w:val="en-US"/>
        </w:rPr>
      </w:pPr>
      <w:r w:rsidRPr="00940B0E">
        <w:rPr>
          <w:lang w:val="en-US"/>
        </w:rPr>
        <w:t>Land for the object was not allocated.</w:t>
      </w:r>
    </w:p>
    <w:p w:rsidR="00F67681" w:rsidRPr="005D3F38" w:rsidRDefault="00F67681" w:rsidP="00551623">
      <w:pPr>
        <w:jc w:val="both"/>
        <w:rPr>
          <w:b/>
          <w:lang w:val="en-US"/>
        </w:rPr>
      </w:pPr>
    </w:p>
    <w:p w:rsidR="000100CB" w:rsidRPr="00940B0E" w:rsidRDefault="000100CB" w:rsidP="00551623">
      <w:pPr>
        <w:jc w:val="both"/>
        <w:rPr>
          <w:lang w:val="en-US"/>
        </w:rPr>
      </w:pPr>
      <w:r w:rsidRPr="00940B0E">
        <w:rPr>
          <w:lang w:val="en-US"/>
        </w:rPr>
        <w:t>Lease contracts concluded for the privatization object: none.</w:t>
      </w:r>
    </w:p>
    <w:p w:rsidR="000100CB" w:rsidRPr="005D3F38" w:rsidRDefault="000100CB" w:rsidP="00551623">
      <w:pPr>
        <w:jc w:val="both"/>
        <w:rPr>
          <w:lang w:val="en-US"/>
        </w:rPr>
      </w:pPr>
    </w:p>
    <w:p w:rsidR="000100CB" w:rsidRPr="005D3F38" w:rsidRDefault="000100CB" w:rsidP="000100CB">
      <w:pPr>
        <w:pStyle w:val="a4"/>
        <w:tabs>
          <w:tab w:val="left" w:pos="567"/>
        </w:tabs>
        <w:ind w:right="28"/>
        <w:jc w:val="both"/>
        <w:rPr>
          <w:bCs/>
          <w:lang w:val="en-US"/>
        </w:rPr>
      </w:pPr>
      <w:r w:rsidRPr="005D3F38">
        <w:rPr>
          <w:b/>
          <w:bCs/>
          <w:lang w:val="en-US"/>
        </w:rPr>
        <w:t xml:space="preserve">2. </w:t>
      </w:r>
      <w:bookmarkStart w:id="0" w:name="_Hlk521315865"/>
      <w:r w:rsidRPr="005D3F38">
        <w:rPr>
          <w:b/>
          <w:lang w:val="en-US"/>
        </w:rPr>
        <w:t>Information on auction</w:t>
      </w:r>
      <w:bookmarkEnd w:id="0"/>
      <w:r w:rsidRPr="005D3F38">
        <w:rPr>
          <w:b/>
          <w:bCs/>
          <w:lang w:val="en-US"/>
        </w:rPr>
        <w:t>:</w:t>
      </w:r>
      <w:r w:rsidRPr="005D3F38">
        <w:rPr>
          <w:bCs/>
          <w:lang w:val="en-US"/>
        </w:rPr>
        <w:t xml:space="preserve"> </w:t>
      </w:r>
    </w:p>
    <w:p w:rsidR="000100CB" w:rsidRPr="005D3F38" w:rsidRDefault="000100CB" w:rsidP="000100CB">
      <w:pPr>
        <w:pStyle w:val="a4"/>
        <w:tabs>
          <w:tab w:val="left" w:pos="567"/>
        </w:tabs>
        <w:ind w:right="28"/>
        <w:jc w:val="both"/>
        <w:rPr>
          <w:bCs/>
          <w:lang w:val="en-US"/>
        </w:rPr>
      </w:pPr>
      <w:r w:rsidRPr="005D3F38">
        <w:rPr>
          <w:b/>
          <w:bCs/>
          <w:lang w:val="en-US"/>
        </w:rPr>
        <w:t xml:space="preserve">Method of auction holding: </w:t>
      </w:r>
      <w:r w:rsidRPr="005D3F38">
        <w:rPr>
          <w:bCs/>
          <w:lang w:val="en-US"/>
        </w:rPr>
        <w:t xml:space="preserve">auction with conditions. </w:t>
      </w:r>
    </w:p>
    <w:p w:rsidR="000100CB" w:rsidRPr="005D3F38" w:rsidRDefault="000100CB" w:rsidP="000100CB">
      <w:pPr>
        <w:pStyle w:val="a4"/>
        <w:tabs>
          <w:tab w:val="left" w:pos="567"/>
        </w:tabs>
        <w:ind w:right="28"/>
        <w:jc w:val="both"/>
        <w:rPr>
          <w:lang w:val="en-US"/>
        </w:rPr>
      </w:pPr>
      <w:r w:rsidRPr="005D3F38">
        <w:rPr>
          <w:b/>
          <w:bCs/>
          <w:lang w:val="en-US"/>
        </w:rPr>
        <w:t xml:space="preserve">Date and time of the auction: </w:t>
      </w:r>
      <w:r w:rsidRPr="005D3F38">
        <w:rPr>
          <w:lang w:val="en-US"/>
        </w:rPr>
        <w:t>July 1</w:t>
      </w:r>
      <w:r w:rsidR="002D0649">
        <w:rPr>
          <w:lang w:val="en-US"/>
        </w:rPr>
        <w:t>9</w:t>
      </w:r>
      <w:r w:rsidRPr="005D3F38">
        <w:rPr>
          <w:lang w:val="en-US"/>
        </w:rPr>
        <w:t xml:space="preserve">, 2021. </w:t>
      </w:r>
    </w:p>
    <w:p w:rsidR="000100CB" w:rsidRPr="005D3F38" w:rsidRDefault="000100CB" w:rsidP="000100CB">
      <w:pPr>
        <w:pStyle w:val="a4"/>
        <w:tabs>
          <w:tab w:val="left" w:pos="567"/>
        </w:tabs>
        <w:ind w:right="28"/>
        <w:jc w:val="both"/>
        <w:rPr>
          <w:bCs/>
          <w:lang w:val="en-US"/>
        </w:rPr>
      </w:pPr>
      <w:r w:rsidRPr="005D3F38">
        <w:rPr>
          <w:bCs/>
          <w:lang w:val="en-US"/>
        </w:rPr>
        <w:t>After the publication of the Information, the electronic trading system automatically sets the time for each electronic auction.</w:t>
      </w:r>
    </w:p>
    <w:p w:rsidR="000100CB" w:rsidRPr="005D3F38" w:rsidRDefault="000100CB" w:rsidP="000100CB">
      <w:pPr>
        <w:jc w:val="both"/>
        <w:rPr>
          <w:bCs/>
          <w:color w:val="000000"/>
          <w:lang w:val="en-US"/>
        </w:rPr>
      </w:pPr>
      <w:r w:rsidRPr="005D3F38">
        <w:rPr>
          <w:b/>
          <w:bCs/>
          <w:color w:val="000000"/>
          <w:lang w:val="en-US"/>
        </w:rPr>
        <w:lastRenderedPageBreak/>
        <w:t xml:space="preserve">Deadline for submitting an application for participation in an auction with conditions, an auction with a reduction of starting price </w:t>
      </w:r>
      <w:r w:rsidRPr="005D3F38">
        <w:rPr>
          <w:bCs/>
          <w:color w:val="000000"/>
          <w:lang w:val="en-US"/>
        </w:rPr>
        <w:t>is set by the electronic trading system for each electronic auction separately during the period from 19:30 to 20:30 of a day before a day of the electronic auction.</w:t>
      </w:r>
    </w:p>
    <w:p w:rsidR="000100CB" w:rsidRPr="005D3F38" w:rsidRDefault="000100CB" w:rsidP="000100CB">
      <w:pPr>
        <w:jc w:val="both"/>
        <w:rPr>
          <w:color w:val="000000"/>
          <w:lang w:val="en-US"/>
        </w:rPr>
      </w:pPr>
    </w:p>
    <w:p w:rsidR="000100CB" w:rsidRPr="005D3F38" w:rsidRDefault="000100CB" w:rsidP="000100CB">
      <w:pPr>
        <w:pStyle w:val="a4"/>
        <w:tabs>
          <w:tab w:val="left" w:pos="567"/>
        </w:tabs>
        <w:ind w:right="28"/>
        <w:jc w:val="both"/>
        <w:rPr>
          <w:bCs/>
          <w:color w:val="000000"/>
          <w:lang w:val="en-US"/>
        </w:rPr>
      </w:pPr>
      <w:r w:rsidRPr="005D3F38">
        <w:rPr>
          <w:b/>
          <w:bCs/>
          <w:color w:val="000000"/>
          <w:lang w:val="en-US"/>
        </w:rPr>
        <w:t xml:space="preserve">Deadline for submission of an application for participation in an auction by a method of step-by-step price reduction and subsequent submission of price offers </w:t>
      </w:r>
      <w:r w:rsidRPr="005D3F38">
        <w:rPr>
          <w:bCs/>
          <w:color w:val="000000"/>
          <w:lang w:val="en-US"/>
        </w:rPr>
        <w:t>is set by the electronic trading system for each electronic auction separately during the period from 16:15 to 16:45 of a day of the electronic auction.</w:t>
      </w:r>
    </w:p>
    <w:p w:rsidR="004D1834" w:rsidRPr="005D3F38" w:rsidRDefault="004D1834" w:rsidP="004D1834">
      <w:pPr>
        <w:pStyle w:val="a4"/>
        <w:tabs>
          <w:tab w:val="left" w:pos="567"/>
        </w:tabs>
        <w:ind w:right="28"/>
        <w:jc w:val="both"/>
        <w:rPr>
          <w:b/>
          <w:bCs/>
          <w:lang w:val="en-US"/>
        </w:rPr>
      </w:pPr>
      <w:r w:rsidRPr="005D3F38">
        <w:rPr>
          <w:b/>
          <w:bCs/>
          <w:lang w:val="en-US"/>
        </w:rPr>
        <w:t xml:space="preserve">3. </w:t>
      </w:r>
      <w:r w:rsidRPr="005D3F38">
        <w:rPr>
          <w:b/>
          <w:lang w:val="en-US"/>
        </w:rPr>
        <w:t>Information on terms of privatization of the object</w:t>
      </w:r>
      <w:r w:rsidRPr="005D3F38">
        <w:rPr>
          <w:b/>
          <w:bCs/>
          <w:lang w:val="en-US"/>
        </w:rPr>
        <w:t>:</w:t>
      </w:r>
    </w:p>
    <w:p w:rsidR="000100CB" w:rsidRPr="005D3F38" w:rsidRDefault="004D1834" w:rsidP="004D1834">
      <w:pPr>
        <w:pStyle w:val="a4"/>
        <w:tabs>
          <w:tab w:val="left" w:pos="567"/>
        </w:tabs>
        <w:ind w:right="28"/>
        <w:jc w:val="both"/>
        <w:rPr>
          <w:bCs/>
          <w:lang w:val="en-US"/>
        </w:rPr>
      </w:pPr>
      <w:r w:rsidRPr="005D3F38">
        <w:rPr>
          <w:bCs/>
          <w:lang w:val="en-US"/>
        </w:rPr>
        <w:t xml:space="preserve">Privatization of </w:t>
      </w:r>
      <w:r w:rsidR="002D0649" w:rsidRPr="002D0649">
        <w:rPr>
          <w:bCs/>
          <w:lang w:val="en-US"/>
        </w:rPr>
        <w:t>administrative (non-residential) premises with a total area of 185.4 sq. m. at the address: 4a, Hrushevskoho Mykhaila St., Krynychky small town, Krynychanskyi district, Dnipropetrovska oblast,</w:t>
      </w:r>
      <w:r w:rsidR="00DE6F0E" w:rsidRPr="005D3F38">
        <w:rPr>
          <w:lang w:val="en-US"/>
        </w:rPr>
        <w:t xml:space="preserve"> </w:t>
      </w:r>
      <w:r w:rsidR="00DE6F0E" w:rsidRPr="005D3F38">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
    <w:p w:rsidR="00DE6F0E" w:rsidRPr="005D3F38" w:rsidRDefault="00DE6F0E" w:rsidP="004D1834">
      <w:pPr>
        <w:pStyle w:val="a4"/>
        <w:tabs>
          <w:tab w:val="left" w:pos="567"/>
        </w:tabs>
        <w:ind w:right="28"/>
        <w:jc w:val="both"/>
        <w:rPr>
          <w:lang w:val="en-US"/>
        </w:rPr>
      </w:pPr>
      <w:r w:rsidRPr="005D3F38">
        <w:rPr>
          <w:lang w:val="en-US"/>
        </w:rPr>
        <w:t>The Buyer of Object must meet the requirements of article 8 of the Law of Ukraine “On Privatization of State and Communal Property”.</w:t>
      </w:r>
    </w:p>
    <w:p w:rsidR="00DE6F0E" w:rsidRPr="005D3F38" w:rsidRDefault="00DE6F0E" w:rsidP="00DE6F0E">
      <w:pPr>
        <w:pStyle w:val="a4"/>
        <w:tabs>
          <w:tab w:val="left" w:pos="567"/>
        </w:tabs>
        <w:ind w:right="28"/>
        <w:jc w:val="both"/>
        <w:rPr>
          <w:b/>
          <w:bCs/>
          <w:lang w:val="en-US"/>
        </w:rPr>
      </w:pPr>
      <w:r w:rsidRPr="005D3F38">
        <w:rPr>
          <w:b/>
          <w:bCs/>
          <w:lang w:val="en-US"/>
        </w:rPr>
        <w:t>Initial price of an Object for each method:</w:t>
      </w:r>
    </w:p>
    <w:p w:rsidR="00DE6F0E" w:rsidRPr="005D3F38" w:rsidRDefault="00DE6F0E" w:rsidP="00DE6F0E">
      <w:pPr>
        <w:pStyle w:val="a4"/>
        <w:numPr>
          <w:ilvl w:val="0"/>
          <w:numId w:val="1"/>
        </w:numPr>
        <w:tabs>
          <w:tab w:val="left" w:pos="567"/>
        </w:tabs>
        <w:spacing w:after="0"/>
        <w:ind w:left="714" w:right="28" w:hanging="357"/>
        <w:jc w:val="both"/>
        <w:rPr>
          <w:lang w:val="en-US"/>
        </w:rPr>
      </w:pPr>
      <w:r w:rsidRPr="005D3F38">
        <w:rPr>
          <w:lang w:val="en-US"/>
        </w:rPr>
        <w:t xml:space="preserve">an auction with conditions – UAH </w:t>
      </w:r>
      <w:r w:rsidR="002D0649">
        <w:rPr>
          <w:lang w:val="en-US"/>
        </w:rPr>
        <w:t>10,507</w:t>
      </w:r>
      <w:r w:rsidRPr="005D3F38">
        <w:rPr>
          <w:lang w:val="en-US"/>
        </w:rPr>
        <w:t>.</w:t>
      </w:r>
      <w:r w:rsidR="002D0649">
        <w:rPr>
          <w:lang w:val="en-US"/>
        </w:rPr>
        <w:t>95</w:t>
      </w:r>
      <w:r w:rsidRPr="005D3F38">
        <w:rPr>
          <w:lang w:val="en-US"/>
        </w:rPr>
        <w:t xml:space="preserve"> </w:t>
      </w:r>
      <w:r w:rsidRPr="005D3F38">
        <w:rPr>
          <w:bCs/>
          <w:lang w:val="en-US"/>
        </w:rPr>
        <w:t>(excluding VAT)</w:t>
      </w:r>
      <w:r w:rsidRPr="005D3F38">
        <w:rPr>
          <w:color w:val="000000"/>
          <w:lang w:val="en-US"/>
        </w:rPr>
        <w:t>;</w:t>
      </w:r>
    </w:p>
    <w:p w:rsidR="00DE6F0E" w:rsidRPr="005D3F38" w:rsidRDefault="00DE6F0E" w:rsidP="00DE6F0E">
      <w:pPr>
        <w:pStyle w:val="a4"/>
        <w:numPr>
          <w:ilvl w:val="0"/>
          <w:numId w:val="1"/>
        </w:numPr>
        <w:tabs>
          <w:tab w:val="left" w:pos="567"/>
        </w:tabs>
        <w:spacing w:after="0"/>
        <w:ind w:left="714" w:right="28" w:hanging="357"/>
        <w:jc w:val="both"/>
        <w:rPr>
          <w:lang w:val="en-US"/>
        </w:rPr>
      </w:pPr>
      <w:r w:rsidRPr="005D3F38">
        <w:rPr>
          <w:lang w:val="en-US"/>
        </w:rPr>
        <w:t>an auction with</w:t>
      </w:r>
      <w:r w:rsidRPr="005D3F38">
        <w:rPr>
          <w:b/>
          <w:bCs/>
          <w:color w:val="000000"/>
          <w:lang w:val="en-US"/>
        </w:rPr>
        <w:t xml:space="preserve"> </w:t>
      </w:r>
      <w:r w:rsidRPr="005D3F38">
        <w:rPr>
          <w:bCs/>
          <w:color w:val="000000"/>
          <w:lang w:val="en-US"/>
        </w:rPr>
        <w:t>a reduction of starting price</w:t>
      </w:r>
      <w:r w:rsidRPr="005D3F38">
        <w:rPr>
          <w:lang w:val="en-US"/>
        </w:rPr>
        <w:t xml:space="preserve"> – UAH </w:t>
      </w:r>
      <w:r w:rsidR="002D0649">
        <w:rPr>
          <w:lang w:val="en-US"/>
        </w:rPr>
        <w:t>5,253.98</w:t>
      </w:r>
      <w:r w:rsidRPr="005D3F38">
        <w:rPr>
          <w:lang w:val="en-US"/>
        </w:rPr>
        <w:t xml:space="preserve"> </w:t>
      </w:r>
      <w:r w:rsidRPr="005D3F38">
        <w:rPr>
          <w:bCs/>
          <w:lang w:val="en-US"/>
        </w:rPr>
        <w:t>(excluding VAT)</w:t>
      </w:r>
      <w:r w:rsidRPr="005D3F38">
        <w:rPr>
          <w:lang w:val="en-US"/>
        </w:rPr>
        <w:t>;</w:t>
      </w:r>
    </w:p>
    <w:p w:rsidR="00DE6F0E" w:rsidRPr="005D3F38" w:rsidRDefault="00DE6F0E" w:rsidP="00DE6F0E">
      <w:pPr>
        <w:pStyle w:val="a4"/>
        <w:numPr>
          <w:ilvl w:val="0"/>
          <w:numId w:val="1"/>
        </w:numPr>
        <w:tabs>
          <w:tab w:val="left" w:pos="567"/>
        </w:tabs>
        <w:spacing w:after="0"/>
        <w:ind w:left="714" w:right="28" w:hanging="357"/>
        <w:jc w:val="both"/>
        <w:rPr>
          <w:lang w:val="en-US"/>
        </w:rPr>
      </w:pPr>
      <w:r w:rsidRPr="005D3F38">
        <w:rPr>
          <w:bCs/>
          <w:color w:val="000000"/>
          <w:lang w:val="en-US"/>
        </w:rPr>
        <w:t>an auction by a method of step-by-step price reduction and subsequent submission of price offers</w:t>
      </w:r>
      <w:r w:rsidRPr="005D3F38">
        <w:rPr>
          <w:lang w:val="en-US"/>
        </w:rPr>
        <w:t xml:space="preserve"> – UAH</w:t>
      </w:r>
      <w:r w:rsidRPr="005D3F38">
        <w:rPr>
          <w:b/>
          <w:bCs/>
          <w:lang w:val="en-US"/>
        </w:rPr>
        <w:t xml:space="preserve"> </w:t>
      </w:r>
      <w:r w:rsidR="002D0649">
        <w:rPr>
          <w:lang w:val="en-US"/>
        </w:rPr>
        <w:t>5,253.98</w:t>
      </w:r>
      <w:r w:rsidRPr="005D3F38">
        <w:rPr>
          <w:lang w:val="en-US"/>
        </w:rPr>
        <w:t xml:space="preserve"> </w:t>
      </w:r>
      <w:r w:rsidRPr="005D3F38">
        <w:rPr>
          <w:bCs/>
          <w:lang w:val="en-US"/>
        </w:rPr>
        <w:t>(excluding VAT)</w:t>
      </w:r>
      <w:r w:rsidRPr="005D3F38">
        <w:rPr>
          <w:lang w:val="en-US"/>
        </w:rPr>
        <w:t>.</w:t>
      </w:r>
    </w:p>
    <w:p w:rsidR="00DE6F0E" w:rsidRPr="005D3F38" w:rsidRDefault="00DE6F0E" w:rsidP="00DE6F0E">
      <w:pPr>
        <w:pStyle w:val="a4"/>
        <w:tabs>
          <w:tab w:val="left" w:pos="567"/>
        </w:tabs>
        <w:ind w:right="28"/>
        <w:jc w:val="both"/>
        <w:rPr>
          <w:lang w:val="en-US"/>
        </w:rPr>
      </w:pPr>
      <w:r w:rsidRPr="005D3F38">
        <w:rPr>
          <w:lang w:val="en-US"/>
        </w:rPr>
        <w:t>The final sales price is subject to VAT.</w:t>
      </w:r>
    </w:p>
    <w:p w:rsidR="00704A4E" w:rsidRPr="005D3F38" w:rsidRDefault="00704A4E" w:rsidP="00704A4E">
      <w:pPr>
        <w:pStyle w:val="a4"/>
        <w:tabs>
          <w:tab w:val="left" w:pos="567"/>
        </w:tabs>
        <w:ind w:right="28"/>
        <w:jc w:val="both"/>
        <w:rPr>
          <w:b/>
          <w:bCs/>
          <w:lang w:val="en-US"/>
        </w:rPr>
      </w:pPr>
      <w:r w:rsidRPr="005D3F38">
        <w:rPr>
          <w:b/>
          <w:bCs/>
          <w:lang w:val="en-US"/>
        </w:rPr>
        <w:t>Guarantee fee for each method:</w:t>
      </w:r>
    </w:p>
    <w:p w:rsidR="00704A4E" w:rsidRPr="005D3F38" w:rsidRDefault="00704A4E" w:rsidP="00704A4E">
      <w:pPr>
        <w:pStyle w:val="a4"/>
        <w:tabs>
          <w:tab w:val="left" w:pos="426"/>
        </w:tabs>
        <w:spacing w:after="0"/>
        <w:ind w:left="426" w:right="28"/>
        <w:jc w:val="both"/>
        <w:rPr>
          <w:lang w:val="en-US"/>
        </w:rPr>
      </w:pPr>
      <w:r w:rsidRPr="005D3F38">
        <w:rPr>
          <w:lang w:val="en-US"/>
        </w:rPr>
        <w:t xml:space="preserve">- an auction with conditions –  UAH </w:t>
      </w:r>
      <w:r w:rsidR="002D0649">
        <w:rPr>
          <w:lang w:val="en-US"/>
        </w:rPr>
        <w:t>1,050.80</w:t>
      </w:r>
      <w:r w:rsidRPr="005D3F38">
        <w:rPr>
          <w:lang w:val="en-US"/>
        </w:rPr>
        <w:t xml:space="preserve"> </w:t>
      </w:r>
      <w:r w:rsidRPr="005D3F38">
        <w:rPr>
          <w:bCs/>
          <w:lang w:val="en-US"/>
        </w:rPr>
        <w:t>(excluding VAT)</w:t>
      </w:r>
      <w:r w:rsidRPr="005D3F38">
        <w:rPr>
          <w:lang w:val="en-US"/>
        </w:rPr>
        <w:t>;</w:t>
      </w:r>
    </w:p>
    <w:p w:rsidR="00704A4E" w:rsidRPr="005D3F38" w:rsidRDefault="00704A4E" w:rsidP="00704A4E">
      <w:pPr>
        <w:pStyle w:val="a4"/>
        <w:tabs>
          <w:tab w:val="left" w:pos="426"/>
        </w:tabs>
        <w:spacing w:after="0"/>
        <w:ind w:left="426" w:right="28"/>
        <w:jc w:val="both"/>
        <w:rPr>
          <w:lang w:val="en-US"/>
        </w:rPr>
      </w:pPr>
      <w:r w:rsidRPr="005D3F38">
        <w:rPr>
          <w:lang w:val="en-US"/>
        </w:rPr>
        <w:t>- an auction with</w:t>
      </w:r>
      <w:r w:rsidRPr="005D3F38">
        <w:rPr>
          <w:b/>
          <w:bCs/>
          <w:color w:val="000000"/>
          <w:lang w:val="en-US"/>
        </w:rPr>
        <w:t xml:space="preserve"> </w:t>
      </w:r>
      <w:r w:rsidRPr="005D3F38">
        <w:rPr>
          <w:bCs/>
          <w:color w:val="000000"/>
          <w:lang w:val="en-US"/>
        </w:rPr>
        <w:t>a reduction of starting price</w:t>
      </w:r>
      <w:r w:rsidRPr="005D3F38">
        <w:rPr>
          <w:lang w:val="en-US"/>
        </w:rPr>
        <w:t xml:space="preserve"> – UAH </w:t>
      </w:r>
      <w:r w:rsidR="002D0649">
        <w:rPr>
          <w:lang w:val="en-US"/>
        </w:rPr>
        <w:t>525.40</w:t>
      </w:r>
      <w:r w:rsidRPr="005D3F38">
        <w:rPr>
          <w:lang w:val="en-US"/>
        </w:rPr>
        <w:t xml:space="preserve"> </w:t>
      </w:r>
      <w:r w:rsidRPr="005D3F38">
        <w:rPr>
          <w:bCs/>
          <w:lang w:val="en-US"/>
        </w:rPr>
        <w:t>(excluding VAT)</w:t>
      </w:r>
      <w:r w:rsidRPr="005D3F38">
        <w:rPr>
          <w:lang w:val="en-US"/>
        </w:rPr>
        <w:t>;</w:t>
      </w:r>
    </w:p>
    <w:p w:rsidR="00704A4E" w:rsidRPr="005D3F38" w:rsidRDefault="00704A4E" w:rsidP="00704A4E">
      <w:pPr>
        <w:pStyle w:val="a4"/>
        <w:tabs>
          <w:tab w:val="left" w:pos="426"/>
        </w:tabs>
        <w:spacing w:after="0"/>
        <w:ind w:left="426" w:right="28"/>
        <w:jc w:val="both"/>
        <w:rPr>
          <w:lang w:val="en-US"/>
        </w:rPr>
      </w:pPr>
      <w:r w:rsidRPr="005D3F38">
        <w:rPr>
          <w:bCs/>
          <w:color w:val="000000"/>
          <w:lang w:val="en-US"/>
        </w:rPr>
        <w:t>- an auction by a method of step-by-step price reduction and subsequent submission of price offers</w:t>
      </w:r>
      <w:r w:rsidRPr="005D3F38">
        <w:rPr>
          <w:lang w:val="en-US"/>
        </w:rPr>
        <w:t xml:space="preserve"> – UAH </w:t>
      </w:r>
      <w:r w:rsidR="002D0649" w:rsidRPr="002D0649">
        <w:rPr>
          <w:lang w:val="en-US"/>
        </w:rPr>
        <w:t xml:space="preserve">525.40 </w:t>
      </w:r>
      <w:r w:rsidRPr="005D3F38">
        <w:rPr>
          <w:bCs/>
          <w:lang w:val="en-US"/>
        </w:rPr>
        <w:t>(excluding VAT)</w:t>
      </w:r>
      <w:r w:rsidRPr="005D3F38">
        <w:rPr>
          <w:lang w:val="en-US"/>
        </w:rPr>
        <w:t>.</w:t>
      </w:r>
    </w:p>
    <w:p w:rsidR="00704A4E" w:rsidRPr="005D3F38" w:rsidRDefault="00704A4E" w:rsidP="00704A4E">
      <w:pPr>
        <w:pStyle w:val="a4"/>
        <w:tabs>
          <w:tab w:val="left" w:pos="567"/>
        </w:tabs>
        <w:spacing w:after="0"/>
        <w:ind w:right="28"/>
        <w:jc w:val="both"/>
        <w:rPr>
          <w:lang w:val="en-US"/>
        </w:rPr>
      </w:pPr>
    </w:p>
    <w:p w:rsidR="00704A4E" w:rsidRPr="005D3F38" w:rsidRDefault="00704A4E" w:rsidP="00704A4E">
      <w:pPr>
        <w:pStyle w:val="a4"/>
        <w:tabs>
          <w:tab w:val="left" w:pos="567"/>
        </w:tabs>
        <w:ind w:right="28"/>
        <w:jc w:val="both"/>
        <w:rPr>
          <w:lang w:val="en-US"/>
        </w:rPr>
      </w:pPr>
      <w:r w:rsidRPr="005D3F38">
        <w:rPr>
          <w:b/>
          <w:bCs/>
          <w:lang w:val="en-US"/>
        </w:rPr>
        <w:t xml:space="preserve">Fee for registration: </w:t>
      </w:r>
      <w:r w:rsidRPr="005D3F38">
        <w:rPr>
          <w:bCs/>
          <w:lang w:val="en-US"/>
        </w:rPr>
        <w:t xml:space="preserve">1,200 hryvnias 00 kopecks.  </w:t>
      </w:r>
      <w:r w:rsidRPr="005D3F38">
        <w:rPr>
          <w:lang w:val="en-US"/>
        </w:rPr>
        <w:t>.</w:t>
      </w:r>
    </w:p>
    <w:p w:rsidR="008051B6" w:rsidRPr="005D3F38" w:rsidRDefault="008051B6" w:rsidP="008051B6">
      <w:pPr>
        <w:pStyle w:val="a4"/>
        <w:tabs>
          <w:tab w:val="left" w:pos="567"/>
        </w:tabs>
        <w:ind w:right="28"/>
        <w:jc w:val="both"/>
        <w:rPr>
          <w:b/>
          <w:bCs/>
          <w:lang w:val="en-US"/>
        </w:rPr>
      </w:pPr>
      <w:r w:rsidRPr="005D3F38">
        <w:rPr>
          <w:b/>
          <w:bCs/>
          <w:lang w:val="en-US"/>
        </w:rPr>
        <w:t>4. Additional information:</w:t>
      </w:r>
    </w:p>
    <w:p w:rsidR="008051B6" w:rsidRPr="005D3F38"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5D3F38">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5D3F38"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5D3F38"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5D3F38">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Pr="005D3F38"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5D3F38" w:rsidRDefault="008051B6" w:rsidP="008051B6">
      <w:pPr>
        <w:pStyle w:val="a4"/>
        <w:tabs>
          <w:tab w:val="left" w:pos="567"/>
        </w:tabs>
        <w:ind w:right="28"/>
        <w:jc w:val="both"/>
        <w:rPr>
          <w:lang w:val="en-US"/>
        </w:rPr>
      </w:pPr>
      <w:r w:rsidRPr="005D3F38">
        <w:rPr>
          <w:lang w:val="en-US"/>
        </w:rPr>
        <w:t>Recipient: Regional Office of the State Property Fund of Ukraine in the Dnipropetrovska, Zaporizhzhia and Kirovohradska oblasts.</w:t>
      </w:r>
    </w:p>
    <w:p w:rsidR="008051B6" w:rsidRPr="005D3F38" w:rsidRDefault="008051B6" w:rsidP="008051B6">
      <w:pPr>
        <w:pStyle w:val="a4"/>
        <w:tabs>
          <w:tab w:val="left" w:pos="567"/>
        </w:tabs>
        <w:ind w:right="28"/>
        <w:jc w:val="both"/>
        <w:rPr>
          <w:lang w:val="en-US"/>
        </w:rPr>
      </w:pPr>
      <w:r w:rsidRPr="005D3F38">
        <w:rPr>
          <w:lang w:val="en-US"/>
        </w:rPr>
        <w:t>YeDRPOU (USREOU) code: 42767945.</w:t>
      </w:r>
    </w:p>
    <w:p w:rsidR="008051B6" w:rsidRPr="005D3F38" w:rsidRDefault="008051B6" w:rsidP="008051B6">
      <w:pPr>
        <w:pStyle w:val="a4"/>
        <w:tabs>
          <w:tab w:val="left" w:pos="567"/>
        </w:tabs>
        <w:ind w:right="28"/>
        <w:jc w:val="both"/>
        <w:rPr>
          <w:lang w:val="en-US"/>
        </w:rPr>
      </w:pPr>
      <w:r w:rsidRPr="005D3F38">
        <w:rPr>
          <w:lang w:val="en-US"/>
        </w:rPr>
        <w:t>Account No. UA958201720355549003000055549.</w:t>
      </w:r>
    </w:p>
    <w:p w:rsidR="008051B6" w:rsidRPr="005D3F38" w:rsidRDefault="008051B6" w:rsidP="008051B6">
      <w:pPr>
        <w:pStyle w:val="a4"/>
        <w:tabs>
          <w:tab w:val="left" w:pos="567"/>
        </w:tabs>
        <w:ind w:right="28"/>
        <w:jc w:val="both"/>
        <w:rPr>
          <w:lang w:val="en-US"/>
        </w:rPr>
      </w:pPr>
      <w:r w:rsidRPr="005D3F38">
        <w:rPr>
          <w:lang w:val="en-US"/>
        </w:rPr>
        <w:t>Recipient’s bank: State Treasury Service of Ukraine, Kyiv city, Main Department of the State Treasury Service in the Dnepropetrovsk region.</w:t>
      </w:r>
    </w:p>
    <w:p w:rsidR="008051B6" w:rsidRPr="005D3F38" w:rsidRDefault="008051B6" w:rsidP="008051B6">
      <w:pPr>
        <w:pStyle w:val="a4"/>
        <w:tabs>
          <w:tab w:val="left" w:pos="567"/>
        </w:tabs>
        <w:ind w:right="28"/>
        <w:jc w:val="both"/>
        <w:rPr>
          <w:lang w:val="en-US"/>
        </w:rPr>
      </w:pPr>
      <w:r w:rsidRPr="005D3F38">
        <w:rPr>
          <w:lang w:val="en-US"/>
        </w:rPr>
        <w:t>Payment purpose: (it is obligatory to indicate for what and for what object the funds are received).</w:t>
      </w:r>
    </w:p>
    <w:p w:rsidR="0027729A" w:rsidRDefault="0027729A" w:rsidP="008051B6">
      <w:pPr>
        <w:pStyle w:val="a4"/>
        <w:tabs>
          <w:tab w:val="left" w:pos="567"/>
        </w:tabs>
        <w:ind w:right="28"/>
        <w:jc w:val="both"/>
        <w:rPr>
          <w:lang w:val="en-US"/>
        </w:rPr>
      </w:pPr>
    </w:p>
    <w:p w:rsidR="00DE6F0E" w:rsidRPr="005D3F38" w:rsidRDefault="008051B6" w:rsidP="008051B6">
      <w:pPr>
        <w:pStyle w:val="a4"/>
        <w:tabs>
          <w:tab w:val="left" w:pos="567"/>
        </w:tabs>
        <w:ind w:right="28"/>
        <w:jc w:val="both"/>
        <w:rPr>
          <w:lang w:val="en-US"/>
        </w:rPr>
      </w:pPr>
      <w:r w:rsidRPr="005D3F38">
        <w:rPr>
          <w:lang w:val="en-US"/>
        </w:rPr>
        <w:t>Account for making guarantee fees by operators of electronic platforms:</w:t>
      </w:r>
    </w:p>
    <w:p w:rsidR="00102482" w:rsidRPr="005D3F38" w:rsidRDefault="00102482" w:rsidP="00102482">
      <w:pPr>
        <w:pStyle w:val="a4"/>
        <w:tabs>
          <w:tab w:val="left" w:pos="567"/>
        </w:tabs>
        <w:ind w:right="28"/>
        <w:jc w:val="both"/>
        <w:rPr>
          <w:lang w:val="en-US"/>
        </w:rPr>
      </w:pPr>
      <w:r w:rsidRPr="005D3F38">
        <w:rPr>
          <w:lang w:val="en-US"/>
        </w:rPr>
        <w:t>Recipient: Regional Office of the State Property Fund of Ukraine in the Dnipropetrovska, Zaporizhzhia and Kirovohradska oblasts.</w:t>
      </w:r>
    </w:p>
    <w:p w:rsidR="00102482" w:rsidRPr="005D3F38" w:rsidRDefault="00102482" w:rsidP="00102482">
      <w:pPr>
        <w:pStyle w:val="a4"/>
        <w:tabs>
          <w:tab w:val="left" w:pos="567"/>
        </w:tabs>
        <w:ind w:right="28"/>
        <w:jc w:val="both"/>
        <w:rPr>
          <w:lang w:val="en-US"/>
        </w:rPr>
      </w:pPr>
      <w:r w:rsidRPr="005D3F38">
        <w:rPr>
          <w:lang w:val="en-US"/>
        </w:rPr>
        <w:t>YeDRPOU (USREOU) code: 42767945.</w:t>
      </w:r>
    </w:p>
    <w:p w:rsidR="00102482" w:rsidRPr="005D3F38" w:rsidRDefault="00102482" w:rsidP="00102482">
      <w:pPr>
        <w:pStyle w:val="a4"/>
        <w:tabs>
          <w:tab w:val="left" w:pos="567"/>
        </w:tabs>
        <w:ind w:right="28"/>
        <w:jc w:val="both"/>
        <w:rPr>
          <w:lang w:val="en-US"/>
        </w:rPr>
      </w:pPr>
      <w:r w:rsidRPr="005D3F38">
        <w:rPr>
          <w:lang w:val="en-US"/>
        </w:rPr>
        <w:t>Account No. UA748201720355219003000055549.</w:t>
      </w:r>
    </w:p>
    <w:p w:rsidR="00102482" w:rsidRPr="005D3F38" w:rsidRDefault="00102482" w:rsidP="00102482">
      <w:pPr>
        <w:pStyle w:val="a4"/>
        <w:tabs>
          <w:tab w:val="left" w:pos="567"/>
        </w:tabs>
        <w:ind w:right="28"/>
        <w:jc w:val="both"/>
        <w:rPr>
          <w:lang w:val="en-US"/>
        </w:rPr>
      </w:pPr>
      <w:r w:rsidRPr="005D3F38">
        <w:rPr>
          <w:lang w:val="en-US"/>
        </w:rPr>
        <w:t>Recipient’s bank: State Treasury Service of Ukraine, Kyiv city, Main Department of the State Treasury Service in the Dnepropetrovska oblast.</w:t>
      </w:r>
    </w:p>
    <w:p w:rsidR="00102482" w:rsidRPr="005D3F38" w:rsidRDefault="00102482" w:rsidP="00102482">
      <w:pPr>
        <w:pStyle w:val="a4"/>
        <w:tabs>
          <w:tab w:val="left" w:pos="567"/>
        </w:tabs>
        <w:ind w:right="28"/>
        <w:jc w:val="both"/>
        <w:rPr>
          <w:lang w:val="en-US"/>
        </w:rPr>
      </w:pPr>
      <w:r w:rsidRPr="005D3F38">
        <w:rPr>
          <w:lang w:val="en-US"/>
        </w:rPr>
        <w:t>Payment purpose: (it is obligatory to indicate for what and for what object the funds are received).</w:t>
      </w:r>
    </w:p>
    <w:p w:rsidR="00BF54D5" w:rsidRPr="005D3F38"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5D3F38">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5D3F38" w:rsidRDefault="005E435C" w:rsidP="00BF54D5">
      <w:pPr>
        <w:pStyle w:val="a8"/>
        <w:spacing w:before="0" w:beforeAutospacing="0" w:after="0" w:afterAutospacing="0"/>
        <w:jc w:val="both"/>
        <w:rPr>
          <w:lang w:val="en-US"/>
        </w:rPr>
      </w:pPr>
      <w:hyperlink r:id="rId5" w:history="1">
        <w:r w:rsidR="00BF54D5" w:rsidRPr="005D3F38">
          <w:rPr>
            <w:rStyle w:val="a7"/>
            <w:sz w:val="23"/>
            <w:szCs w:val="23"/>
            <w:lang w:val="en-US"/>
          </w:rPr>
          <w:t>https://prozorro.sale/info/elektronni-majdanchiki-ets-prozorroprodazhi-cbd2</w:t>
        </w:r>
      </w:hyperlink>
      <w:r w:rsidR="00BF54D5" w:rsidRPr="005D3F38">
        <w:rPr>
          <w:rFonts w:ascii="Calibri" w:hAnsi="Calibri" w:cs="Calibri"/>
          <w:color w:val="0563C1"/>
          <w:sz w:val="23"/>
          <w:szCs w:val="23"/>
          <w:lang w:val="en-US"/>
        </w:rPr>
        <w:t xml:space="preserve"> </w:t>
      </w:r>
      <w:r w:rsidR="00BF54D5" w:rsidRPr="005D3F38">
        <w:rPr>
          <w:rFonts w:ascii="Calibri" w:hAnsi="Calibri" w:cs="Calibri"/>
          <w:sz w:val="23"/>
          <w:szCs w:val="23"/>
          <w:lang w:val="en-US"/>
        </w:rPr>
        <w:t>.</w:t>
      </w:r>
    </w:p>
    <w:p w:rsidR="00BF54D5" w:rsidRPr="005D3F38" w:rsidRDefault="00BF54D5" w:rsidP="00102482">
      <w:pPr>
        <w:pStyle w:val="a4"/>
        <w:tabs>
          <w:tab w:val="left" w:pos="567"/>
        </w:tabs>
        <w:ind w:right="28"/>
        <w:jc w:val="both"/>
        <w:rPr>
          <w:lang w:val="en-US"/>
        </w:rPr>
      </w:pPr>
    </w:p>
    <w:p w:rsidR="00DC5F01" w:rsidRPr="005D3F38" w:rsidRDefault="00DC5F01" w:rsidP="00DC5F01">
      <w:pPr>
        <w:pStyle w:val="a4"/>
        <w:tabs>
          <w:tab w:val="left" w:pos="567"/>
          <w:tab w:val="left" w:pos="993"/>
        </w:tabs>
        <w:ind w:right="-29"/>
        <w:jc w:val="both"/>
        <w:rPr>
          <w:lang w:val="en-US"/>
        </w:rPr>
      </w:pPr>
      <w:r w:rsidRPr="005D3F38">
        <w:rPr>
          <w:b/>
          <w:bCs/>
          <w:lang w:val="en-US"/>
        </w:rPr>
        <w:t xml:space="preserve">Time and place of the object inspection: </w:t>
      </w:r>
      <w:r w:rsidRPr="005D3F38">
        <w:rPr>
          <w:bCs/>
          <w:lang w:val="en-US"/>
        </w:rPr>
        <w:t>on working days from 9:00 to 16:00 according to the preliminary arrangement at the location of the object.</w:t>
      </w:r>
    </w:p>
    <w:p w:rsidR="00DC5F01" w:rsidRPr="005D3F38" w:rsidRDefault="00DC5F01" w:rsidP="00DC5F01">
      <w:pPr>
        <w:jc w:val="both"/>
        <w:rPr>
          <w:lang w:val="en-US"/>
        </w:rPr>
      </w:pPr>
      <w:r w:rsidRPr="005D3F38">
        <w:rPr>
          <w:b/>
          <w:lang w:val="en-US"/>
        </w:rPr>
        <w:t>Auction organizer</w:t>
      </w:r>
      <w:r w:rsidRPr="005D3F38">
        <w:rPr>
          <w:b/>
          <w:bCs/>
          <w:lang w:val="en-US"/>
        </w:rPr>
        <w:t xml:space="preserve">: </w:t>
      </w:r>
      <w:r w:rsidRPr="005D3F38">
        <w:rPr>
          <w:bCs/>
          <w:lang w:val="en-US"/>
        </w:rPr>
        <w:t>Regional</w:t>
      </w:r>
      <w:r w:rsidRPr="005D3F38">
        <w:rPr>
          <w:lang w:val="en-US"/>
        </w:rPr>
        <w:t xml:space="preserve"> Office of the State Property Fund of Ukraine in the Dnipropetrovska, Zaporizhzhia and Kirovohradska </w:t>
      </w:r>
      <w:r w:rsidRPr="005D3F38">
        <w:rPr>
          <w:bCs/>
          <w:lang w:val="en-US"/>
        </w:rPr>
        <w:t>oblasts</w:t>
      </w:r>
      <w:r w:rsidRPr="005D3F38">
        <w:rPr>
          <w:lang w:val="en-US"/>
        </w:rPr>
        <w:t xml:space="preserve">, address: 6, Tsentralna St., office 36, Dnipro city, work hours – working days from 9:00 to 18:00 (Friday and days before holidays - from 9:00 to 16:45, lunch break from 13:00 to 13:45), website </w:t>
      </w:r>
      <w:hyperlink r:id="rId6" w:history="1">
        <w:r w:rsidRPr="005D3F38">
          <w:rPr>
            <w:rStyle w:val="a7"/>
            <w:lang w:val="en-US"/>
          </w:rPr>
          <w:t>www.spfu.gov.ua</w:t>
        </w:r>
      </w:hyperlink>
      <w:r w:rsidRPr="005D3F38">
        <w:rPr>
          <w:lang w:val="en-US"/>
        </w:rPr>
        <w:t xml:space="preserve">, telephone: +38 (056) 744-11-41. </w:t>
      </w:r>
    </w:p>
    <w:p w:rsidR="00DC5F01" w:rsidRPr="005D3F38" w:rsidRDefault="00DC5F01" w:rsidP="00DC5F01">
      <w:pPr>
        <w:jc w:val="both"/>
        <w:rPr>
          <w:lang w:val="en-US"/>
        </w:rPr>
      </w:pPr>
    </w:p>
    <w:p w:rsidR="00DC5F01" w:rsidRPr="005D3F38" w:rsidRDefault="00DC5F01" w:rsidP="00DC5F01">
      <w:pPr>
        <w:jc w:val="both"/>
        <w:rPr>
          <w:i/>
          <w:lang w:val="en-US"/>
        </w:rPr>
      </w:pPr>
      <w:r w:rsidRPr="005D3F38">
        <w:rPr>
          <w:lang w:val="en-US"/>
        </w:rPr>
        <w:t xml:space="preserve">The contact person of the auction organizer, who is responsible for ensuring the possibility of inspection of the object, is </w:t>
      </w:r>
      <w:r w:rsidR="0027729A">
        <w:rPr>
          <w:lang w:val="en-US"/>
        </w:rPr>
        <w:t>Victoria Oleksandrivna Kolomoets</w:t>
      </w:r>
      <w:r w:rsidRPr="005D3F38">
        <w:rPr>
          <w:lang w:val="en-US"/>
        </w:rPr>
        <w:t xml:space="preserve">, tel. +38 (056) 744-11-41, e-mail: </w:t>
      </w:r>
      <w:hyperlink r:id="rId7" w:history="1">
        <w:r w:rsidR="0027729A" w:rsidRPr="00790B61">
          <w:rPr>
            <w:rStyle w:val="a7"/>
            <w:lang w:val="en-US"/>
          </w:rPr>
          <w:t>dkp1_12@spfu.gov.ua</w:t>
        </w:r>
      </w:hyperlink>
      <w:r w:rsidRPr="005D3F38">
        <w:rPr>
          <w:lang w:val="en-US"/>
        </w:rPr>
        <w:t>.</w:t>
      </w:r>
    </w:p>
    <w:p w:rsidR="00DC5F01" w:rsidRPr="005D3F38" w:rsidRDefault="00DC5F01" w:rsidP="00DC5F01">
      <w:pPr>
        <w:jc w:val="both"/>
        <w:rPr>
          <w:lang w:val="en-US"/>
        </w:rPr>
      </w:pPr>
    </w:p>
    <w:p w:rsidR="008E6F81" w:rsidRPr="005D3F38" w:rsidRDefault="008E6F81" w:rsidP="008E6F81">
      <w:pPr>
        <w:pStyle w:val="a4"/>
        <w:tabs>
          <w:tab w:val="left" w:pos="567"/>
        </w:tabs>
        <w:ind w:right="28"/>
        <w:jc w:val="both"/>
        <w:rPr>
          <w:b/>
          <w:bCs/>
          <w:lang w:val="en-US"/>
        </w:rPr>
      </w:pPr>
      <w:r w:rsidRPr="005D3F38">
        <w:rPr>
          <w:b/>
          <w:bCs/>
          <w:lang w:val="en-US"/>
        </w:rPr>
        <w:t>5. Technical details of the information</w:t>
      </w:r>
    </w:p>
    <w:p w:rsidR="008E6F81" w:rsidRPr="005D3F38" w:rsidRDefault="008E6F81" w:rsidP="008E6F81">
      <w:pPr>
        <w:pStyle w:val="a4"/>
        <w:tabs>
          <w:tab w:val="left" w:pos="567"/>
          <w:tab w:val="left" w:pos="993"/>
        </w:tabs>
        <w:ind w:right="-29"/>
        <w:jc w:val="both"/>
        <w:rPr>
          <w:color w:val="000000"/>
          <w:lang w:val="en-US"/>
        </w:rPr>
      </w:pPr>
      <w:r w:rsidRPr="005D3F38">
        <w:rPr>
          <w:b/>
          <w:bCs/>
          <w:lang w:val="en-US"/>
        </w:rPr>
        <w:t xml:space="preserve">Date and number of the decision on approval of the terms of sale of the object: </w:t>
      </w:r>
      <w:r w:rsidRPr="005D3F38">
        <w:rPr>
          <w:bCs/>
          <w:lang w:val="en-US"/>
        </w:rPr>
        <w:t xml:space="preserve">the Order of the Regional </w:t>
      </w:r>
      <w:r w:rsidRPr="005D3F38">
        <w:rPr>
          <w:lang w:val="en-US"/>
        </w:rPr>
        <w:t xml:space="preserve">Office </w:t>
      </w:r>
      <w:r w:rsidRPr="005D3F38">
        <w:rPr>
          <w:bCs/>
          <w:lang w:val="en-US"/>
        </w:rPr>
        <w:t>of the State Property Fund of Ukraine in the Dnipropetrovska</w:t>
      </w:r>
      <w:r w:rsidRPr="005D3F38">
        <w:rPr>
          <w:lang w:val="en-US"/>
        </w:rPr>
        <w:t xml:space="preserve">, Zaporizhzhia and Kirovohradska </w:t>
      </w:r>
      <w:r w:rsidRPr="005D3F38">
        <w:rPr>
          <w:bCs/>
          <w:lang w:val="en-US"/>
        </w:rPr>
        <w:t>oblasts</w:t>
      </w:r>
      <w:r w:rsidRPr="005D3F38">
        <w:rPr>
          <w:lang w:val="en-US"/>
        </w:rPr>
        <w:t xml:space="preserve"> dated of 0</w:t>
      </w:r>
      <w:r w:rsidR="0027729A">
        <w:rPr>
          <w:lang w:val="en-US"/>
        </w:rPr>
        <w:t>8</w:t>
      </w:r>
      <w:r w:rsidRPr="005D3F38">
        <w:rPr>
          <w:lang w:val="en-US"/>
        </w:rPr>
        <w:t>.06.2021</w:t>
      </w:r>
      <w:r w:rsidRPr="005D3F38">
        <w:rPr>
          <w:color w:val="FF0000"/>
          <w:lang w:val="en-US"/>
        </w:rPr>
        <w:t xml:space="preserve"> </w:t>
      </w:r>
      <w:r w:rsidRPr="005D3F38">
        <w:rPr>
          <w:lang w:val="en-US"/>
        </w:rPr>
        <w:t>No.</w:t>
      </w:r>
      <w:r w:rsidRPr="005D3F38">
        <w:rPr>
          <w:color w:val="000000"/>
          <w:lang w:val="en-US"/>
        </w:rPr>
        <w:t xml:space="preserve"> 12/01-</w:t>
      </w:r>
      <w:r w:rsidR="0027729A">
        <w:rPr>
          <w:color w:val="000000"/>
          <w:lang w:val="en-US"/>
        </w:rPr>
        <w:t>96</w:t>
      </w:r>
      <w:r w:rsidRPr="005D3F38">
        <w:rPr>
          <w:color w:val="000000"/>
          <w:lang w:val="en-US"/>
        </w:rPr>
        <w:t>-РП.</w:t>
      </w:r>
    </w:p>
    <w:p w:rsidR="008E6F81" w:rsidRPr="005D3F38" w:rsidRDefault="008E6F81" w:rsidP="008E6F81">
      <w:pPr>
        <w:pStyle w:val="a4"/>
        <w:tabs>
          <w:tab w:val="left" w:pos="567"/>
          <w:tab w:val="left" w:pos="993"/>
        </w:tabs>
        <w:ind w:right="-29"/>
        <w:jc w:val="both"/>
        <w:rPr>
          <w:lang w:val="en-US"/>
        </w:rPr>
      </w:pPr>
      <w:r w:rsidRPr="005D3F38">
        <w:rPr>
          <w:b/>
          <w:bCs/>
          <w:lang w:val="en-US"/>
        </w:rPr>
        <w:t xml:space="preserve">A unique code assigned to the privatization object when the list of objects to be privatized is published in the electronic trading system: </w:t>
      </w:r>
      <w:r w:rsidR="0027729A">
        <w:rPr>
          <w:lang w:val="en-US"/>
        </w:rPr>
        <w:t>UA-AR-P-2020-06</w:t>
      </w:r>
      <w:r w:rsidRPr="005D3F38">
        <w:rPr>
          <w:lang w:val="en-US"/>
        </w:rPr>
        <w:t>-</w:t>
      </w:r>
      <w:r w:rsidR="0027729A">
        <w:rPr>
          <w:lang w:val="en-US"/>
        </w:rPr>
        <w:t>0</w:t>
      </w:r>
      <w:r w:rsidRPr="005D3F38">
        <w:rPr>
          <w:lang w:val="en-US"/>
        </w:rPr>
        <w:t>1</w:t>
      </w:r>
      <w:r w:rsidR="0027729A">
        <w:rPr>
          <w:lang w:val="en-US"/>
        </w:rPr>
        <w:t>-000006</w:t>
      </w:r>
      <w:r w:rsidRPr="005D3F38">
        <w:rPr>
          <w:lang w:val="en-US"/>
        </w:rPr>
        <w:t>-1.</w:t>
      </w:r>
    </w:p>
    <w:p w:rsidR="008E6F81" w:rsidRPr="005D3F38" w:rsidRDefault="008E6F81" w:rsidP="008E6F81">
      <w:pPr>
        <w:pStyle w:val="a4"/>
        <w:tabs>
          <w:tab w:val="left" w:pos="567"/>
          <w:tab w:val="left" w:pos="993"/>
        </w:tabs>
        <w:ind w:right="-29"/>
        <w:jc w:val="both"/>
        <w:rPr>
          <w:b/>
          <w:bCs/>
          <w:lang w:val="en-US"/>
        </w:rPr>
      </w:pPr>
      <w:r w:rsidRPr="005D3F38">
        <w:rPr>
          <w:b/>
          <w:bCs/>
          <w:lang w:val="en-US"/>
        </w:rPr>
        <w:t>The period between the auctions:</w:t>
      </w:r>
    </w:p>
    <w:p w:rsidR="008E6F81" w:rsidRPr="005D3F38" w:rsidRDefault="008E6F81" w:rsidP="008E6F81">
      <w:pPr>
        <w:pStyle w:val="a4"/>
        <w:tabs>
          <w:tab w:val="left" w:pos="567"/>
          <w:tab w:val="left" w:pos="993"/>
        </w:tabs>
        <w:ind w:right="-29"/>
        <w:jc w:val="both"/>
        <w:rPr>
          <w:bCs/>
          <w:lang w:val="en-US"/>
        </w:rPr>
      </w:pPr>
      <w:r w:rsidRPr="005D3F38">
        <w:rPr>
          <w:bCs/>
          <w:lang w:val="en-US"/>
        </w:rPr>
        <w:t xml:space="preserve"> - an auction with conditions - an auction </w:t>
      </w:r>
      <w:r w:rsidRPr="005D3F38">
        <w:rPr>
          <w:bCs/>
          <w:color w:val="000000"/>
          <w:lang w:val="en-US"/>
        </w:rPr>
        <w:t xml:space="preserve">with a reduction of starting price - </w:t>
      </w:r>
      <w:r w:rsidRPr="005D3F38">
        <w:rPr>
          <w:b/>
          <w:bCs/>
          <w:color w:val="000000"/>
          <w:lang w:val="en-US"/>
        </w:rPr>
        <w:t>30</w:t>
      </w:r>
      <w:r w:rsidRPr="005D3F38">
        <w:rPr>
          <w:lang w:val="en-US"/>
        </w:rPr>
        <w:t xml:space="preserve"> </w:t>
      </w:r>
      <w:r w:rsidRPr="005D3F38">
        <w:rPr>
          <w:bCs/>
          <w:lang w:val="en-US"/>
        </w:rPr>
        <w:t>calendar days;</w:t>
      </w:r>
    </w:p>
    <w:p w:rsidR="008E6F81" w:rsidRPr="005D3F38" w:rsidRDefault="008E6F81" w:rsidP="008E6F81">
      <w:pPr>
        <w:pStyle w:val="a4"/>
        <w:tabs>
          <w:tab w:val="left" w:pos="567"/>
          <w:tab w:val="left" w:pos="993"/>
        </w:tabs>
        <w:ind w:right="-29"/>
        <w:jc w:val="both"/>
        <w:rPr>
          <w:lang w:val="en-US"/>
        </w:rPr>
      </w:pPr>
      <w:r w:rsidRPr="005D3F38">
        <w:rPr>
          <w:bCs/>
          <w:lang w:val="en-US"/>
        </w:rPr>
        <w:t xml:space="preserve"> -  an auction </w:t>
      </w:r>
      <w:r w:rsidRPr="005D3F38">
        <w:rPr>
          <w:bCs/>
          <w:color w:val="000000"/>
          <w:lang w:val="en-US"/>
        </w:rPr>
        <w:t xml:space="preserve">with a reduction of starting price – an </w:t>
      </w:r>
      <w:r w:rsidRPr="005D3F38">
        <w:rPr>
          <w:bCs/>
          <w:lang w:val="en-US"/>
        </w:rPr>
        <w:t xml:space="preserve">auction by the </w:t>
      </w:r>
      <w:r w:rsidRPr="005D3F38">
        <w:rPr>
          <w:bCs/>
          <w:color w:val="000000"/>
          <w:lang w:val="en-US"/>
        </w:rPr>
        <w:t>method of step-by-step price reduction and subsequent submission of price offers -</w:t>
      </w:r>
      <w:r w:rsidRPr="005D3F38">
        <w:rPr>
          <w:lang w:val="en-US"/>
        </w:rPr>
        <w:t xml:space="preserve"> </w:t>
      </w:r>
      <w:r w:rsidRPr="005D3F38">
        <w:rPr>
          <w:b/>
          <w:lang w:val="en-US"/>
        </w:rPr>
        <w:t>30</w:t>
      </w:r>
      <w:r w:rsidRPr="005D3F38">
        <w:rPr>
          <w:lang w:val="en-US"/>
        </w:rPr>
        <w:t xml:space="preserve"> </w:t>
      </w:r>
      <w:r w:rsidRPr="005D3F38">
        <w:rPr>
          <w:bCs/>
          <w:lang w:val="en-US"/>
        </w:rPr>
        <w:t>calendar days</w:t>
      </w:r>
      <w:r w:rsidRPr="005D3F38">
        <w:rPr>
          <w:lang w:val="en-US"/>
        </w:rPr>
        <w:t>.</w:t>
      </w:r>
    </w:p>
    <w:p w:rsidR="008E6F81" w:rsidRPr="005D3F38" w:rsidRDefault="008E6F81" w:rsidP="008E6F81">
      <w:pPr>
        <w:pStyle w:val="a4"/>
        <w:tabs>
          <w:tab w:val="left" w:pos="567"/>
        </w:tabs>
        <w:ind w:right="28"/>
        <w:jc w:val="both"/>
        <w:rPr>
          <w:b/>
          <w:bCs/>
          <w:lang w:val="en-US"/>
        </w:rPr>
      </w:pPr>
      <w:r w:rsidRPr="005D3F38">
        <w:rPr>
          <w:b/>
          <w:bCs/>
          <w:lang w:val="en-US"/>
        </w:rPr>
        <w:t>Auction step for each sale method:</w:t>
      </w:r>
    </w:p>
    <w:p w:rsidR="008E6F81" w:rsidRPr="005D3F38" w:rsidRDefault="008E6F81" w:rsidP="008E6F81">
      <w:pPr>
        <w:pStyle w:val="a4"/>
        <w:tabs>
          <w:tab w:val="left" w:pos="567"/>
        </w:tabs>
        <w:ind w:right="28"/>
        <w:jc w:val="both"/>
        <w:rPr>
          <w:lang w:val="en-US"/>
        </w:rPr>
      </w:pPr>
      <w:r w:rsidRPr="005D3F38">
        <w:rPr>
          <w:lang w:val="en-US"/>
        </w:rPr>
        <w:t xml:space="preserve">- an auction with conditions – UAH </w:t>
      </w:r>
      <w:r w:rsidR="0027729A">
        <w:rPr>
          <w:lang w:val="en-US"/>
        </w:rPr>
        <w:t>105.08</w:t>
      </w:r>
      <w:r w:rsidRPr="005D3F38">
        <w:rPr>
          <w:lang w:val="en-US"/>
        </w:rPr>
        <w:t>;</w:t>
      </w:r>
    </w:p>
    <w:p w:rsidR="008E6F81" w:rsidRPr="005D3F38" w:rsidRDefault="008E6F81" w:rsidP="008E6F81">
      <w:pPr>
        <w:pStyle w:val="a4"/>
        <w:tabs>
          <w:tab w:val="left" w:pos="567"/>
        </w:tabs>
        <w:ind w:right="28"/>
        <w:jc w:val="both"/>
        <w:rPr>
          <w:lang w:val="en-US"/>
        </w:rPr>
      </w:pPr>
      <w:r w:rsidRPr="005D3F38">
        <w:rPr>
          <w:lang w:val="en-US"/>
        </w:rPr>
        <w:t>- an auction with</w:t>
      </w:r>
      <w:r w:rsidRPr="005D3F38">
        <w:rPr>
          <w:b/>
          <w:bCs/>
          <w:color w:val="000000"/>
          <w:lang w:val="en-US"/>
        </w:rPr>
        <w:t xml:space="preserve"> </w:t>
      </w:r>
      <w:r w:rsidRPr="005D3F38">
        <w:rPr>
          <w:bCs/>
          <w:color w:val="000000"/>
          <w:lang w:val="en-US"/>
        </w:rPr>
        <w:t>a reduction of starting price</w:t>
      </w:r>
      <w:r w:rsidRPr="005D3F38">
        <w:rPr>
          <w:lang w:val="en-US"/>
        </w:rPr>
        <w:t xml:space="preserve"> – UAH </w:t>
      </w:r>
      <w:r w:rsidR="0027729A">
        <w:rPr>
          <w:lang w:val="en-US"/>
        </w:rPr>
        <w:t>52.54</w:t>
      </w:r>
      <w:r w:rsidRPr="005D3F38">
        <w:rPr>
          <w:lang w:val="en-US"/>
        </w:rPr>
        <w:t>;</w:t>
      </w:r>
    </w:p>
    <w:p w:rsidR="008E6F81" w:rsidRPr="005D3F38" w:rsidRDefault="008E6F81" w:rsidP="008E6F81">
      <w:pPr>
        <w:pStyle w:val="a4"/>
        <w:tabs>
          <w:tab w:val="left" w:pos="567"/>
        </w:tabs>
        <w:ind w:right="28"/>
        <w:jc w:val="both"/>
        <w:rPr>
          <w:lang w:val="en-US"/>
        </w:rPr>
      </w:pPr>
      <w:r w:rsidRPr="005D3F38">
        <w:rPr>
          <w:bCs/>
          <w:color w:val="000000"/>
          <w:lang w:val="en-US"/>
        </w:rPr>
        <w:t>- an auction by a method of step-by-step price reduction of starting price</w:t>
      </w:r>
      <w:r w:rsidRPr="005D3F38">
        <w:rPr>
          <w:lang w:val="en-US"/>
        </w:rPr>
        <w:t xml:space="preserve"> </w:t>
      </w:r>
      <w:r w:rsidRPr="005D3F38">
        <w:rPr>
          <w:bCs/>
          <w:color w:val="000000"/>
          <w:lang w:val="en-US"/>
        </w:rPr>
        <w:t>and subsequent submission of price offers</w:t>
      </w:r>
      <w:r w:rsidRPr="005D3F38">
        <w:rPr>
          <w:lang w:val="en-US"/>
        </w:rPr>
        <w:t xml:space="preserve"> – UAH </w:t>
      </w:r>
      <w:r w:rsidR="0027729A">
        <w:rPr>
          <w:lang w:val="en-US"/>
        </w:rPr>
        <w:t>52.54</w:t>
      </w:r>
      <w:r w:rsidRPr="005D3F38">
        <w:rPr>
          <w:lang w:val="en-US"/>
        </w:rPr>
        <w:t>.</w:t>
      </w:r>
    </w:p>
    <w:p w:rsidR="008E6F81" w:rsidRPr="005D3F38" w:rsidRDefault="008E6F81" w:rsidP="008E6F81">
      <w:pPr>
        <w:pStyle w:val="a4"/>
        <w:tabs>
          <w:tab w:val="left" w:pos="567"/>
        </w:tabs>
        <w:ind w:right="28"/>
        <w:jc w:val="both"/>
        <w:rPr>
          <w:lang w:val="en-US"/>
        </w:rPr>
      </w:pPr>
      <w:r w:rsidRPr="005D3F38">
        <w:rPr>
          <w:b/>
          <w:lang w:val="en-US"/>
        </w:rPr>
        <w:t>Place of the auction:</w:t>
      </w:r>
      <w:r w:rsidRPr="005D3F38">
        <w:rPr>
          <w:lang w:val="en-US"/>
        </w:rPr>
        <w:t xml:space="preserve"> the auctions will be held in the electronic trading system “PROZORRO.SALE” (administrator).</w:t>
      </w:r>
    </w:p>
    <w:p w:rsidR="008E6F81" w:rsidRPr="005D3F38" w:rsidRDefault="008E6F81" w:rsidP="008E6F81">
      <w:pPr>
        <w:pStyle w:val="a4"/>
        <w:tabs>
          <w:tab w:val="left" w:pos="567"/>
          <w:tab w:val="left" w:pos="993"/>
        </w:tabs>
        <w:ind w:right="-29"/>
        <w:jc w:val="both"/>
        <w:rPr>
          <w:noProof/>
          <w:lang w:val="en-US"/>
        </w:rPr>
      </w:pPr>
      <w:r w:rsidRPr="005D3F38">
        <w:rPr>
          <w:b/>
          <w:bCs/>
          <w:color w:val="000000"/>
          <w:lang w:val="en-US"/>
        </w:rPr>
        <w:t xml:space="preserve">A single link to the administrator’s web page, which contains links to the web pages of the operators of the electronic platform who have the right to use the electronic platform and with whom the administrator has entered into an appropriate agreement: </w:t>
      </w:r>
      <w:hyperlink r:id="rId8" w:history="1">
        <w:r w:rsidRPr="005D3F38">
          <w:rPr>
            <w:color w:val="0000FF"/>
            <w:sz w:val="23"/>
            <w:szCs w:val="23"/>
            <w:u w:val="single"/>
            <w:lang w:val="en-US"/>
          </w:rPr>
          <w:t>https://prozorro.sale/info/elektronni-majdanchiki-ets-prozorroprodazhi-cbd2</w:t>
        </w:r>
      </w:hyperlink>
      <w:r w:rsidRPr="005D3F38">
        <w:rPr>
          <w:rFonts w:ascii="Calibri" w:hAnsi="Calibri" w:cs="Calibri"/>
          <w:color w:val="0563C1"/>
          <w:sz w:val="23"/>
          <w:szCs w:val="23"/>
          <w:u w:val="single"/>
          <w:lang w:val="en-US"/>
        </w:rPr>
        <w:t xml:space="preserve"> </w:t>
      </w:r>
      <w:r w:rsidRPr="005D3F38">
        <w:rPr>
          <w:lang w:val="en-US"/>
        </w:rPr>
        <w:t>.</w:t>
      </w:r>
    </w:p>
    <w:p w:rsidR="00BF54D5" w:rsidRPr="005D3F38" w:rsidRDefault="00BF54D5" w:rsidP="00102482">
      <w:pPr>
        <w:pStyle w:val="a4"/>
        <w:tabs>
          <w:tab w:val="left" w:pos="567"/>
        </w:tabs>
        <w:ind w:right="28"/>
        <w:jc w:val="both"/>
        <w:rPr>
          <w:lang w:val="en-US"/>
        </w:rPr>
      </w:pPr>
    </w:p>
    <w:sectPr w:rsidR="00BF54D5" w:rsidRPr="005D3F38" w:rsidSect="005E435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474"/>
    <w:rsid w:val="000100CB"/>
    <w:rsid w:val="0007793A"/>
    <w:rsid w:val="00102482"/>
    <w:rsid w:val="00121FFF"/>
    <w:rsid w:val="0015690D"/>
    <w:rsid w:val="00163C67"/>
    <w:rsid w:val="00202F34"/>
    <w:rsid w:val="0027729A"/>
    <w:rsid w:val="002C799D"/>
    <w:rsid w:val="002D0649"/>
    <w:rsid w:val="0033495E"/>
    <w:rsid w:val="004761BF"/>
    <w:rsid w:val="004D1834"/>
    <w:rsid w:val="00551623"/>
    <w:rsid w:val="005D3F38"/>
    <w:rsid w:val="005E435C"/>
    <w:rsid w:val="00704A4E"/>
    <w:rsid w:val="008051B6"/>
    <w:rsid w:val="008E6F81"/>
    <w:rsid w:val="00940B0E"/>
    <w:rsid w:val="00966ABC"/>
    <w:rsid w:val="009C6CA4"/>
    <w:rsid w:val="00A81474"/>
    <w:rsid w:val="00BE7952"/>
    <w:rsid w:val="00BF54D5"/>
    <w:rsid w:val="00DC5F01"/>
    <w:rsid w:val="00DE6F0E"/>
    <w:rsid w:val="00E1024B"/>
    <w:rsid w:val="00E641BC"/>
    <w:rsid w:val="00E85477"/>
    <w:rsid w:val="00F6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dkp1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321z</cp:lastModifiedBy>
  <cp:revision>2</cp:revision>
  <dcterms:created xsi:type="dcterms:W3CDTF">2021-06-17T14:52:00Z</dcterms:created>
  <dcterms:modified xsi:type="dcterms:W3CDTF">2021-06-17T14:52:00Z</dcterms:modified>
</cp:coreProperties>
</file>