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143A1" w14:textId="4D9540FD" w:rsidR="002A2957" w:rsidRDefault="002A2957" w:rsidP="003706FF">
      <w:pPr>
        <w:spacing w:after="0"/>
        <w:ind w:left="10620"/>
        <w:rPr>
          <w:rFonts w:ascii="Times New Roman" w:hAnsi="Times New Roman" w:cs="Times New Roman"/>
          <w:sz w:val="24"/>
          <w:szCs w:val="24"/>
          <w:lang w:val="uk-UA"/>
        </w:rPr>
      </w:pPr>
      <w:bookmarkStart w:id="0" w:name="_GoBack"/>
      <w:bookmarkEnd w:id="0"/>
    </w:p>
    <w:p w14:paraId="71EB0B77" w14:textId="1144D488" w:rsidR="002A2957" w:rsidRPr="000A442F" w:rsidRDefault="000A442F" w:rsidP="000A442F">
      <w:pPr>
        <w:spacing w:after="0"/>
        <w:rPr>
          <w:rFonts w:ascii="Times New Roman" w:hAnsi="Times New Roman" w:cs="Times New Roman"/>
          <w:sz w:val="28"/>
          <w:szCs w:val="28"/>
          <w:u w:val="single"/>
          <w:lang w:val="uk-UA"/>
        </w:rPr>
      </w:pPr>
      <w:r w:rsidRPr="000A442F">
        <w:rPr>
          <w:rFonts w:ascii="Times New Roman" w:hAnsi="Times New Roman" w:cs="Times New Roman"/>
          <w:sz w:val="28"/>
          <w:szCs w:val="28"/>
          <w:u w:val="single"/>
          <w:lang w:val="uk-UA"/>
        </w:rPr>
        <w:t xml:space="preserve">Посилання    </w:t>
      </w:r>
      <w:r w:rsidRPr="000A442F">
        <w:rPr>
          <w:rFonts w:ascii="Times New Roman" w:hAnsi="Times New Roman" w:cs="Times New Roman"/>
          <w:sz w:val="28"/>
          <w:szCs w:val="28"/>
          <w:u w:val="single"/>
          <w:lang w:val="uk-UA"/>
        </w:rPr>
        <w:t>https://docs.google.com/forms/d/1l9eK7cI-mr7CV8bC0YMcrIdXU5_8iVVW59G5KeWGhJk/edit?usp=drive_web</w:t>
      </w:r>
    </w:p>
    <w:p w14:paraId="331E5BFF" w14:textId="77777777" w:rsidR="005C3F17" w:rsidRPr="000854F2" w:rsidRDefault="005C3F17" w:rsidP="005C3F17">
      <w:pPr>
        <w:spacing w:before="240" w:after="240"/>
        <w:jc w:val="center"/>
        <w:rPr>
          <w:rFonts w:ascii="Times New Roman" w:hAnsi="Times New Roman" w:cs="Times New Roman"/>
          <w:b/>
          <w:sz w:val="28"/>
          <w:szCs w:val="28"/>
          <w:lang w:val="uk-UA"/>
        </w:rPr>
      </w:pPr>
      <w:r w:rsidRPr="00415E0A">
        <w:rPr>
          <w:rFonts w:ascii="Times New Roman" w:hAnsi="Times New Roman" w:cs="Times New Roman"/>
          <w:b/>
          <w:sz w:val="28"/>
          <w:szCs w:val="28"/>
          <w:lang w:val="uk-UA"/>
        </w:rPr>
        <w:t xml:space="preserve">Інформація, яка має бути внесена до </w:t>
      </w:r>
      <w:r w:rsidRPr="000854F2">
        <w:rPr>
          <w:rFonts w:ascii="Times New Roman" w:hAnsi="Times New Roman" w:cs="Times New Roman"/>
          <w:b/>
          <w:color w:val="202124"/>
          <w:sz w:val="28"/>
          <w:szCs w:val="28"/>
          <w:shd w:val="clear" w:color="auto" w:fill="FFFFFF"/>
          <w:lang w:val="uk-UA"/>
        </w:rPr>
        <w:t>Переліку договорів оренди державного нерухомого майна, термін дії яких підлягає продовженню за результатами проведення аукціону</w:t>
      </w:r>
      <w:r w:rsidRPr="000854F2" w:rsidDel="000854F2">
        <w:rPr>
          <w:rFonts w:ascii="Times New Roman" w:hAnsi="Times New Roman" w:cs="Times New Roman"/>
          <w:b/>
          <w:sz w:val="28"/>
          <w:szCs w:val="28"/>
          <w:lang w:val="uk-UA"/>
        </w:rPr>
        <w:t xml:space="preserve"> </w:t>
      </w:r>
    </w:p>
    <w:p w14:paraId="3B0B0F4F" w14:textId="0874254E" w:rsidR="002A2957" w:rsidRDefault="00BC1C75" w:rsidP="003706FF">
      <w:pPr>
        <w:spacing w:after="0"/>
        <w:rPr>
          <w:rFonts w:ascii="Times New Roman" w:hAnsi="Times New Roman" w:cs="Times New Roman"/>
          <w:sz w:val="20"/>
          <w:szCs w:val="20"/>
          <w:lang w:val="uk-UA"/>
        </w:rPr>
      </w:pPr>
      <w:r w:rsidRPr="00BC1C75">
        <w:rPr>
          <w:rFonts w:ascii="Times New Roman" w:hAnsi="Times New Roman" w:cs="Times New Roman"/>
          <w:sz w:val="20"/>
          <w:szCs w:val="20"/>
          <w:lang w:val="uk-UA"/>
        </w:rPr>
        <w:t>Містить відомості щодо договорів оренди державного нерухомого майна, щодо яких орендодавець прийняв рішення про продовження терміну їх дії на аукціоні.</w:t>
      </w:r>
    </w:p>
    <w:p w14:paraId="6AC7DB8E" w14:textId="77777777" w:rsidR="00BC1C75" w:rsidRDefault="00BC1C75" w:rsidP="003706FF">
      <w:pPr>
        <w:spacing w:after="0"/>
        <w:rPr>
          <w:rFonts w:ascii="Times New Roman" w:hAnsi="Times New Roman" w:cs="Times New Roman"/>
          <w:sz w:val="20"/>
          <w:szCs w:val="20"/>
          <w:lang w:val="uk-UA"/>
        </w:rPr>
      </w:pPr>
    </w:p>
    <w:p w14:paraId="1E9BC95B" w14:textId="288CC269"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Умовні скорочення:</w:t>
      </w:r>
    </w:p>
    <w:p w14:paraId="5988589C"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Закон - Закон України «Про оренду державного та комунального майна»;</w:t>
      </w:r>
    </w:p>
    <w:p w14:paraId="5EBC4D7C"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14:paraId="78F56EB4"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14:paraId="0069C75A" w14:textId="77777777" w:rsidR="005C3F17" w:rsidRPr="005C3F17" w:rsidRDefault="00BC1C75" w:rsidP="005C3F17">
      <w:pPr>
        <w:spacing w:before="240" w:after="240"/>
        <w:jc w:val="center"/>
        <w:rPr>
          <w:rFonts w:ascii="Times New Roman" w:hAnsi="Times New Roman" w:cs="Times New Roman"/>
          <w:b/>
          <w:sz w:val="24"/>
          <w:szCs w:val="28"/>
          <w:lang w:val="uk-UA"/>
        </w:rPr>
      </w:pPr>
      <w:r w:rsidRPr="005C3F17">
        <w:rPr>
          <w:rFonts w:ascii="Times New Roman" w:hAnsi="Times New Roman" w:cs="Times New Roman"/>
          <w:b/>
          <w:sz w:val="24"/>
          <w:szCs w:val="20"/>
          <w:lang w:val="uk-UA"/>
        </w:rPr>
        <w:t>Перелік</w:t>
      </w:r>
      <w:r w:rsidRPr="005C3F17">
        <w:rPr>
          <w:rFonts w:ascii="Times New Roman" w:hAnsi="Times New Roman" w:cs="Times New Roman"/>
          <w:b/>
          <w:szCs w:val="20"/>
          <w:lang w:val="uk-UA"/>
        </w:rPr>
        <w:t xml:space="preserve"> </w:t>
      </w:r>
      <w:r w:rsidR="005C3F17" w:rsidRPr="005C3F17">
        <w:rPr>
          <w:rFonts w:ascii="Times New Roman" w:hAnsi="Times New Roman" w:cs="Times New Roman"/>
          <w:b/>
          <w:color w:val="202124"/>
          <w:sz w:val="24"/>
          <w:szCs w:val="28"/>
          <w:shd w:val="clear" w:color="auto" w:fill="FFFFFF"/>
          <w:lang w:val="uk-UA"/>
        </w:rPr>
        <w:t>договорів оренди державного нерухомого майна, термін дії яких підлягає продовженню за результатами проведення аукціону</w:t>
      </w:r>
      <w:r w:rsidR="005C3F17" w:rsidRPr="005C3F17" w:rsidDel="000854F2">
        <w:rPr>
          <w:rFonts w:ascii="Times New Roman" w:hAnsi="Times New Roman" w:cs="Times New Roman"/>
          <w:b/>
          <w:sz w:val="24"/>
          <w:szCs w:val="28"/>
          <w:lang w:val="uk-UA"/>
        </w:rPr>
        <w:t xml:space="preserve"> </w:t>
      </w:r>
    </w:p>
    <w:tbl>
      <w:tblPr>
        <w:tblStyle w:val="a3"/>
        <w:tblW w:w="5000" w:type="pct"/>
        <w:jc w:val="center"/>
        <w:tblLayout w:type="fixed"/>
        <w:tblLook w:val="04A0" w:firstRow="1" w:lastRow="0" w:firstColumn="1" w:lastColumn="0" w:noHBand="0" w:noVBand="1"/>
      </w:tblPr>
      <w:tblGrid>
        <w:gridCol w:w="2156"/>
        <w:gridCol w:w="3741"/>
        <w:gridCol w:w="4752"/>
        <w:gridCol w:w="4137"/>
      </w:tblGrid>
      <w:tr w:rsidR="00C52968" w:rsidRPr="0064392F" w14:paraId="6EB39537" w14:textId="77777777" w:rsidTr="00EB0A4F">
        <w:trPr>
          <w:jc w:val="center"/>
        </w:trPr>
        <w:tc>
          <w:tcPr>
            <w:tcW w:w="729" w:type="pct"/>
            <w:shd w:val="clear" w:color="auto" w:fill="E7E6E6" w:themeFill="background2"/>
            <w:vAlign w:val="center"/>
          </w:tcPr>
          <w:p w14:paraId="6D057CEF"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Розділ</w:t>
            </w:r>
          </w:p>
        </w:tc>
        <w:tc>
          <w:tcPr>
            <w:tcW w:w="1265" w:type="pct"/>
            <w:shd w:val="clear" w:color="auto" w:fill="E7E6E6" w:themeFill="background2"/>
            <w:vAlign w:val="center"/>
          </w:tcPr>
          <w:p w14:paraId="0696CA13"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Запитання</w:t>
            </w:r>
          </w:p>
        </w:tc>
        <w:tc>
          <w:tcPr>
            <w:tcW w:w="1607" w:type="pct"/>
            <w:shd w:val="clear" w:color="auto" w:fill="E7E6E6" w:themeFill="background2"/>
            <w:vAlign w:val="center"/>
          </w:tcPr>
          <w:p w14:paraId="19B96E76" w14:textId="77777777" w:rsidR="0064392F" w:rsidRPr="0064392F" w:rsidRDefault="0064392F" w:rsidP="0064392F">
            <w:pPr>
              <w:pStyle w:val="a4"/>
              <w:numPr>
                <w:ilvl w:val="0"/>
                <w:numId w:val="5"/>
              </w:numPr>
              <w:ind w:left="121"/>
              <w:jc w:val="center"/>
              <w:rPr>
                <w:rFonts w:ascii="Times New Roman" w:hAnsi="Times New Roman" w:cs="Times New Roman"/>
                <w:b/>
                <w:bCs/>
                <w:sz w:val="20"/>
                <w:szCs w:val="20"/>
                <w:lang w:val="uk-UA"/>
              </w:rPr>
            </w:pPr>
            <w:r w:rsidRPr="0064392F">
              <w:rPr>
                <w:rFonts w:ascii="Times New Roman" w:hAnsi="Times New Roman" w:cs="Times New Roman"/>
                <w:b/>
                <w:bCs/>
                <w:sz w:val="20"/>
                <w:szCs w:val="20"/>
                <w:lang w:val="uk-UA"/>
              </w:rPr>
              <w:t>Статус відповіді</w:t>
            </w:r>
          </w:p>
          <w:p w14:paraId="79CF76FC" w14:textId="77777777" w:rsidR="0064392F" w:rsidRPr="0064392F" w:rsidRDefault="0064392F" w:rsidP="0064392F">
            <w:pPr>
              <w:jc w:val="center"/>
              <w:rPr>
                <w:rFonts w:ascii="Times New Roman" w:hAnsi="Times New Roman" w:cs="Times New Roman"/>
                <w:bCs/>
                <w:sz w:val="20"/>
                <w:szCs w:val="20"/>
                <w:lang w:val="uk-UA"/>
              </w:rPr>
            </w:pPr>
            <w:r w:rsidRPr="0064392F">
              <w:rPr>
                <w:rFonts w:ascii="Times New Roman" w:hAnsi="Times New Roman" w:cs="Times New Roman"/>
                <w:bCs/>
                <w:sz w:val="20"/>
                <w:szCs w:val="20"/>
                <w:lang w:val="uk-UA"/>
              </w:rPr>
              <w:t xml:space="preserve">(обов'язкова– </w:t>
            </w:r>
            <w:r w:rsidRPr="0064392F">
              <w:rPr>
                <w:rFonts w:ascii="Times New Roman" w:hAnsi="Times New Roman" w:cs="Times New Roman"/>
                <w:sz w:val="20"/>
                <w:szCs w:val="20"/>
                <w:lang w:val="uk-UA"/>
              </w:rPr>
              <w:t>"О"</w:t>
            </w:r>
            <w:r w:rsidRPr="0064392F">
              <w:rPr>
                <w:rFonts w:ascii="Times New Roman" w:hAnsi="Times New Roman" w:cs="Times New Roman"/>
                <w:bCs/>
                <w:sz w:val="20"/>
                <w:szCs w:val="20"/>
                <w:lang w:val="uk-UA"/>
              </w:rPr>
              <w:t xml:space="preserve">, необов'язкова – </w:t>
            </w:r>
            <w:r w:rsidRPr="0064392F">
              <w:rPr>
                <w:rFonts w:ascii="Times New Roman" w:hAnsi="Times New Roman" w:cs="Times New Roman"/>
                <w:sz w:val="20"/>
                <w:szCs w:val="20"/>
                <w:lang w:val="uk-UA"/>
              </w:rPr>
              <w:t>"Н"</w:t>
            </w:r>
            <w:r w:rsidRPr="0064392F">
              <w:rPr>
                <w:rFonts w:ascii="Times New Roman" w:hAnsi="Times New Roman" w:cs="Times New Roman"/>
                <w:bCs/>
                <w:sz w:val="20"/>
                <w:szCs w:val="20"/>
                <w:lang w:val="uk-UA"/>
              </w:rPr>
              <w:t>)</w:t>
            </w:r>
          </w:p>
          <w:p w14:paraId="2714A4C0" w14:textId="77777777" w:rsidR="0064392F" w:rsidRPr="0064392F" w:rsidRDefault="0064392F" w:rsidP="0064392F">
            <w:pPr>
              <w:pStyle w:val="a4"/>
              <w:numPr>
                <w:ilvl w:val="0"/>
                <w:numId w:val="5"/>
              </w:numPr>
              <w:ind w:left="121"/>
              <w:jc w:val="center"/>
              <w:rPr>
                <w:rFonts w:ascii="Times New Roman" w:hAnsi="Times New Roman" w:cs="Times New Roman"/>
                <w:b/>
                <w:bCs/>
                <w:sz w:val="20"/>
                <w:szCs w:val="20"/>
                <w:lang w:val="uk-UA"/>
              </w:rPr>
            </w:pPr>
            <w:r w:rsidRPr="0064392F">
              <w:rPr>
                <w:rFonts w:ascii="Times New Roman" w:hAnsi="Times New Roman" w:cs="Times New Roman"/>
                <w:b/>
                <w:bCs/>
                <w:sz w:val="20"/>
                <w:szCs w:val="20"/>
                <w:lang w:val="uk-UA"/>
              </w:rPr>
              <w:t>Тип відповіді:</w:t>
            </w:r>
          </w:p>
          <w:p w14:paraId="5E010F52" w14:textId="77777777" w:rsidR="0064392F" w:rsidRPr="0064392F" w:rsidRDefault="0064392F" w:rsidP="0064392F">
            <w:pPr>
              <w:jc w:val="center"/>
              <w:rPr>
                <w:rFonts w:ascii="Times New Roman" w:hAnsi="Times New Roman" w:cs="Times New Roman"/>
                <w:bCs/>
                <w:sz w:val="20"/>
                <w:szCs w:val="20"/>
                <w:lang w:val="uk-UA"/>
              </w:rPr>
            </w:pPr>
            <w:r w:rsidRPr="0064392F">
              <w:rPr>
                <w:rFonts w:ascii="Times New Roman" w:hAnsi="Times New Roman" w:cs="Times New Roman"/>
                <w:bCs/>
                <w:sz w:val="20"/>
                <w:szCs w:val="20"/>
                <w:lang w:val="uk-UA"/>
              </w:rPr>
              <w:t>(а) вибір зі списку, (б) дата, (в) завантаження файлу, (г) коротка відповідь, (д) множинний вибір, (є) розгорнута відповідь.</w:t>
            </w:r>
          </w:p>
          <w:p w14:paraId="61D2E815" w14:textId="69B5B81E" w:rsidR="00C52968" w:rsidRPr="0064392F" w:rsidRDefault="0064392F" w:rsidP="0064392F">
            <w:pPr>
              <w:pStyle w:val="a4"/>
              <w:numPr>
                <w:ilvl w:val="0"/>
                <w:numId w:val="5"/>
              </w:numPr>
              <w:ind w:left="121"/>
              <w:jc w:val="center"/>
              <w:rPr>
                <w:rFonts w:ascii="Times New Roman" w:hAnsi="Times New Roman" w:cs="Times New Roman"/>
                <w:b/>
                <w:sz w:val="20"/>
                <w:szCs w:val="20"/>
                <w:lang w:val="uk-UA"/>
              </w:rPr>
            </w:pPr>
            <w:r w:rsidRPr="0064392F">
              <w:rPr>
                <w:rFonts w:ascii="Times New Roman" w:hAnsi="Times New Roman" w:cs="Times New Roman"/>
                <w:b/>
                <w:bCs/>
                <w:sz w:val="20"/>
                <w:szCs w:val="20"/>
                <w:lang w:val="uk-UA"/>
              </w:rPr>
              <w:t>Варіант відповіді для списку</w:t>
            </w:r>
          </w:p>
        </w:tc>
        <w:tc>
          <w:tcPr>
            <w:tcW w:w="1399" w:type="pct"/>
            <w:shd w:val="clear" w:color="auto" w:fill="E7E6E6" w:themeFill="background2"/>
            <w:vAlign w:val="center"/>
          </w:tcPr>
          <w:p w14:paraId="731E5BC5"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Логіка переходу</w:t>
            </w:r>
          </w:p>
        </w:tc>
      </w:tr>
      <w:tr w:rsidR="00C52968" w:rsidRPr="00C52968" w14:paraId="085C7E4A" w14:textId="77777777" w:rsidTr="00EB0A4F">
        <w:trPr>
          <w:jc w:val="center"/>
        </w:trPr>
        <w:tc>
          <w:tcPr>
            <w:tcW w:w="729" w:type="pct"/>
            <w:vMerge w:val="restart"/>
          </w:tcPr>
          <w:p w14:paraId="7A705A8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 Перелік договорів оренди державного нерухомого майна, щодо яких орендодавцем прийнято рішення про продовження терміну їх дії на аукціоні</w:t>
            </w:r>
          </w:p>
        </w:tc>
        <w:tc>
          <w:tcPr>
            <w:tcW w:w="1265" w:type="pct"/>
          </w:tcPr>
          <w:p w14:paraId="434E27D7" w14:textId="62F67280"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1. Рішення орендодавця про оголошення аукціону, за результатами якого чинний договір оренди може бути продовжений з існуючим орендарем або укладений з новим орендарем (далі - рішення про продовження договору на аукціоні). Згідно із п. 144 Порядку після отримання заяви орендаря про продовження договору оренди, який підлягає продовженню за результатами проведення аукціону, орендодавець протягом 10  робочих днів з дати отримання такої заяви, приймає одне з рішень, передбачених частиною 9 статті 18 Закону. </w:t>
            </w:r>
          </w:p>
        </w:tc>
        <w:tc>
          <w:tcPr>
            <w:tcW w:w="1607" w:type="pct"/>
          </w:tcPr>
          <w:p w14:paraId="655F08FE" w14:textId="288044B2" w:rsidR="0008570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285B3681" w14:textId="2FA9AEDE"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завантаження файлу</w:t>
            </w:r>
          </w:p>
        </w:tc>
        <w:tc>
          <w:tcPr>
            <w:tcW w:w="1399" w:type="pct"/>
          </w:tcPr>
          <w:p w14:paraId="4E46ACB5"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54F6C3DF" w14:textId="77777777" w:rsidTr="00EB0A4F">
        <w:trPr>
          <w:jc w:val="center"/>
        </w:trPr>
        <w:tc>
          <w:tcPr>
            <w:tcW w:w="729" w:type="pct"/>
            <w:vMerge/>
          </w:tcPr>
          <w:p w14:paraId="5F658AE3" w14:textId="77777777" w:rsidR="00C52968" w:rsidRPr="00C52968" w:rsidRDefault="00C52968" w:rsidP="002A7FF9">
            <w:pPr>
              <w:rPr>
                <w:rFonts w:ascii="Times New Roman" w:hAnsi="Times New Roman" w:cs="Times New Roman"/>
                <w:sz w:val="20"/>
                <w:szCs w:val="20"/>
                <w:lang w:val="uk-UA"/>
              </w:rPr>
            </w:pPr>
          </w:p>
        </w:tc>
        <w:tc>
          <w:tcPr>
            <w:tcW w:w="1265" w:type="pct"/>
          </w:tcPr>
          <w:p w14:paraId="558E148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2. Дата рішення орендодавця про продовження договору на аукціоні</w:t>
            </w:r>
          </w:p>
        </w:tc>
        <w:tc>
          <w:tcPr>
            <w:tcW w:w="1607" w:type="pct"/>
          </w:tcPr>
          <w:p w14:paraId="770863E1"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46B69F17" w14:textId="0716214E"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67020E98"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4BB322E4" w14:textId="77777777" w:rsidTr="00EB0A4F">
        <w:trPr>
          <w:jc w:val="center"/>
        </w:trPr>
        <w:tc>
          <w:tcPr>
            <w:tcW w:w="729" w:type="pct"/>
            <w:vMerge/>
          </w:tcPr>
          <w:p w14:paraId="19C51602" w14:textId="77777777" w:rsidR="00C52968" w:rsidRPr="00C52968" w:rsidRDefault="00C52968" w:rsidP="002A7FF9">
            <w:pPr>
              <w:rPr>
                <w:rFonts w:ascii="Times New Roman" w:hAnsi="Times New Roman" w:cs="Times New Roman"/>
                <w:sz w:val="20"/>
                <w:szCs w:val="20"/>
                <w:lang w:val="uk-UA"/>
              </w:rPr>
            </w:pPr>
          </w:p>
        </w:tc>
        <w:tc>
          <w:tcPr>
            <w:tcW w:w="1265" w:type="pct"/>
          </w:tcPr>
          <w:p w14:paraId="38EA15F5"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3. Номер рішення орендодавця про продовження договору на аукціоні</w:t>
            </w:r>
          </w:p>
        </w:tc>
        <w:tc>
          <w:tcPr>
            <w:tcW w:w="1607" w:type="pct"/>
          </w:tcPr>
          <w:p w14:paraId="69A39028"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07591992" w14:textId="33E4BFEC"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коротка відповідь</w:t>
            </w:r>
          </w:p>
        </w:tc>
        <w:tc>
          <w:tcPr>
            <w:tcW w:w="1399" w:type="pct"/>
          </w:tcPr>
          <w:p w14:paraId="0036A70C"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780837F8" w14:textId="77777777" w:rsidTr="00EB0A4F">
        <w:trPr>
          <w:jc w:val="center"/>
        </w:trPr>
        <w:tc>
          <w:tcPr>
            <w:tcW w:w="729" w:type="pct"/>
            <w:vMerge/>
          </w:tcPr>
          <w:p w14:paraId="324E7320" w14:textId="77777777" w:rsidR="00C52968" w:rsidRPr="00C52968" w:rsidRDefault="00C52968" w:rsidP="002A7FF9">
            <w:pPr>
              <w:rPr>
                <w:rFonts w:ascii="Times New Roman" w:hAnsi="Times New Roman" w:cs="Times New Roman"/>
                <w:sz w:val="20"/>
                <w:szCs w:val="20"/>
                <w:lang w:val="uk-UA"/>
              </w:rPr>
            </w:pPr>
          </w:p>
        </w:tc>
        <w:tc>
          <w:tcPr>
            <w:tcW w:w="1265" w:type="pct"/>
          </w:tcPr>
          <w:p w14:paraId="64BCEE89" w14:textId="5BD81749" w:rsidR="0008570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4. Дата заяви орендаря про продовження договору. </w:t>
            </w:r>
          </w:p>
          <w:p w14:paraId="06A362E1" w14:textId="5F8AA3DB"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Згідно із пунктом 143 Порядку, якщо орендар не подав заяву про продовження договору оренди у встановлений строк, то орендодавець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Законом строк. </w:t>
            </w:r>
          </w:p>
        </w:tc>
        <w:tc>
          <w:tcPr>
            <w:tcW w:w="1607" w:type="pct"/>
          </w:tcPr>
          <w:p w14:paraId="63622CE5"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4514F375" w14:textId="51CDE8A0"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4FCC9F4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5FD5373C" w14:textId="77777777" w:rsidTr="00EB0A4F">
        <w:trPr>
          <w:jc w:val="center"/>
        </w:trPr>
        <w:tc>
          <w:tcPr>
            <w:tcW w:w="729" w:type="pct"/>
            <w:vMerge/>
          </w:tcPr>
          <w:p w14:paraId="6E580D9E" w14:textId="77777777" w:rsidR="00C52968" w:rsidRPr="00C52968" w:rsidRDefault="00C52968" w:rsidP="002A7FF9">
            <w:pPr>
              <w:rPr>
                <w:rFonts w:ascii="Times New Roman" w:hAnsi="Times New Roman" w:cs="Times New Roman"/>
                <w:sz w:val="20"/>
                <w:szCs w:val="20"/>
                <w:lang w:val="uk-UA"/>
              </w:rPr>
            </w:pPr>
          </w:p>
        </w:tc>
        <w:tc>
          <w:tcPr>
            <w:tcW w:w="1265" w:type="pct"/>
          </w:tcPr>
          <w:p w14:paraId="430F4F3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5. Орендодавець</w:t>
            </w:r>
          </w:p>
        </w:tc>
        <w:tc>
          <w:tcPr>
            <w:tcW w:w="1607" w:type="pct"/>
          </w:tcPr>
          <w:p w14:paraId="647DAD7B"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18A0123"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752E7D0E"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Вінницькій та Хмельницькій областях;</w:t>
            </w:r>
          </w:p>
          <w:p w14:paraId="13806E1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14:paraId="410B058C"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Дніпропетровській, Запорізькій та Кіровоградській областях;</w:t>
            </w:r>
          </w:p>
          <w:p w14:paraId="5EE0AC5E"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14:paraId="6C416A3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14:paraId="24939DB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Одеській та Миколаївській областях;</w:t>
            </w:r>
          </w:p>
          <w:p w14:paraId="4E15324B"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Полтавській та Сумській областях;</w:t>
            </w:r>
          </w:p>
          <w:p w14:paraId="1E373A6B"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Рівненській та Житомирській областях;</w:t>
            </w:r>
          </w:p>
          <w:p w14:paraId="47C8E62D"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Харківській, Донецькій та Луганській областях;</w:t>
            </w:r>
          </w:p>
          <w:p w14:paraId="013314E2"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 в Херсонській області, АР Крим та м. Севастополю;</w:t>
            </w:r>
          </w:p>
          <w:p w14:paraId="1FB4CEFC"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м. Києву;</w:t>
            </w:r>
          </w:p>
          <w:p w14:paraId="2F2D3E5A" w14:textId="77777777" w:rsidR="00C52968"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Апарат ФДМУ.</w:t>
            </w:r>
          </w:p>
          <w:p w14:paraId="3D5F1C0B" w14:textId="51AE84E6" w:rsidR="0064392F" w:rsidRPr="00C52968" w:rsidRDefault="0064392F" w:rsidP="0064392F">
            <w:pPr>
              <w:rPr>
                <w:rFonts w:ascii="Times New Roman" w:hAnsi="Times New Roman" w:cs="Times New Roman"/>
                <w:sz w:val="20"/>
                <w:szCs w:val="20"/>
                <w:lang w:val="uk-UA"/>
              </w:rPr>
            </w:pPr>
          </w:p>
        </w:tc>
        <w:tc>
          <w:tcPr>
            <w:tcW w:w="1399" w:type="pct"/>
          </w:tcPr>
          <w:p w14:paraId="04C39FC7"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04ADD748" w14:textId="77777777" w:rsidTr="00EB0A4F">
        <w:trPr>
          <w:jc w:val="center"/>
        </w:trPr>
        <w:tc>
          <w:tcPr>
            <w:tcW w:w="729" w:type="pct"/>
            <w:vMerge/>
          </w:tcPr>
          <w:p w14:paraId="11B4DD81" w14:textId="77777777" w:rsidR="00C52968" w:rsidRPr="00C52968" w:rsidRDefault="00C52968" w:rsidP="002A7FF9">
            <w:pPr>
              <w:rPr>
                <w:rFonts w:ascii="Times New Roman" w:hAnsi="Times New Roman" w:cs="Times New Roman"/>
                <w:sz w:val="20"/>
                <w:szCs w:val="20"/>
                <w:lang w:val="uk-UA"/>
              </w:rPr>
            </w:pPr>
          </w:p>
        </w:tc>
        <w:tc>
          <w:tcPr>
            <w:tcW w:w="1265" w:type="pct"/>
          </w:tcPr>
          <w:p w14:paraId="62A25622"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6. Електронна адреса орендодавця</w:t>
            </w:r>
          </w:p>
        </w:tc>
        <w:tc>
          <w:tcPr>
            <w:tcW w:w="1607" w:type="pct"/>
          </w:tcPr>
          <w:p w14:paraId="6E6F7450"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2F4BABEA"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07059FC8"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vinnytsia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7DCF6131"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lastRenderedPageBreak/>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volyn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17D09515"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dnipro</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37F3F8E8"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donetsk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5A0B18D"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zhytomyr</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0C83CD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zakarpattia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3CD232E2"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zaporizhia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66F6E5D6"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ivano</w:t>
            </w:r>
            <w:proofErr w:type="spellEnd"/>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frank</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8DC258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region</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097626A"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kropyvnytsk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6AA737D9"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lugansk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C167AA4"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lviv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756BB44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mykolaiv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3FEEF0D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odesa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4C99354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poltava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C9CC25A"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rivne</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14D8B1F7"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sumy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58301E35"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ternopil</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4903AA0D"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kharkiv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2C9F838C"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kherson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7E866EFE"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khmelnytsk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065CFE0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cherkasy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388976C2"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chernivtsi</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0C9DB6C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chernigiv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197918DB"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city</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14:paraId="08CF4001" w14:textId="55BB3E02" w:rsidR="002A7FF9" w:rsidRPr="00C52968"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571C65">
              <w:rPr>
                <w:rFonts w:ascii="Times New Roman" w:hAnsi="Times New Roman" w:cs="Times New Roman"/>
                <w:sz w:val="20"/>
                <w:szCs w:val="20"/>
                <w:lang w:val="uk-UA"/>
              </w:rPr>
              <w:t>_</w:t>
            </w:r>
            <w:r w:rsidRPr="0019418A">
              <w:rPr>
                <w:rFonts w:ascii="Times New Roman" w:hAnsi="Times New Roman" w:cs="Times New Roman"/>
                <w:sz w:val="20"/>
                <w:szCs w:val="20"/>
                <w:lang w:val="en-US"/>
              </w:rPr>
              <w:t>office</w:t>
            </w:r>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571C65">
              <w:rPr>
                <w:rFonts w:ascii="Times New Roman" w:hAnsi="Times New Roman" w:cs="Times New Roman"/>
                <w:sz w:val="20"/>
                <w:szCs w:val="20"/>
                <w:lang w:val="uk-UA"/>
              </w:rPr>
              <w:t>.</w:t>
            </w:r>
          </w:p>
        </w:tc>
        <w:tc>
          <w:tcPr>
            <w:tcW w:w="1399" w:type="pct"/>
          </w:tcPr>
          <w:p w14:paraId="11D71E30"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перейти до наступного питання</w:t>
            </w:r>
          </w:p>
        </w:tc>
      </w:tr>
      <w:tr w:rsidR="00C52968" w:rsidRPr="00C52968" w14:paraId="5239C733" w14:textId="77777777" w:rsidTr="00EB0A4F">
        <w:trPr>
          <w:jc w:val="center"/>
        </w:trPr>
        <w:tc>
          <w:tcPr>
            <w:tcW w:w="729" w:type="pct"/>
            <w:vMerge/>
          </w:tcPr>
          <w:p w14:paraId="1C288F58" w14:textId="77777777" w:rsidR="00C52968" w:rsidRPr="00C52968" w:rsidRDefault="00C52968" w:rsidP="002A7FF9">
            <w:pPr>
              <w:rPr>
                <w:rFonts w:ascii="Times New Roman" w:hAnsi="Times New Roman" w:cs="Times New Roman"/>
                <w:sz w:val="20"/>
                <w:szCs w:val="20"/>
                <w:lang w:val="uk-UA"/>
              </w:rPr>
            </w:pPr>
          </w:p>
        </w:tc>
        <w:tc>
          <w:tcPr>
            <w:tcW w:w="1265" w:type="pct"/>
          </w:tcPr>
          <w:p w14:paraId="5B0FE08F"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7. Орган управління об'єктом</w:t>
            </w:r>
          </w:p>
        </w:tc>
        <w:tc>
          <w:tcPr>
            <w:tcW w:w="1607" w:type="pct"/>
          </w:tcPr>
          <w:p w14:paraId="364A5A4D"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5A97E63F"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3C65809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11014 - КАБІНЕТ МІНІСТРІВ УКРАЇНИ (СЕКРЕТАРІАТ КАБІНЕТУ МІНІСТРІВ УКРАЇНИ)</w:t>
            </w:r>
          </w:p>
          <w:p w14:paraId="1D03B5B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11024 - ГОСПОДАРСЬКО-ФІНАНСОВИЙ ДЕПАРТАМЕНТ СЕКРЕТАРІАТУ КАБІНЕТУ МІНІСТРІВ УКРАЇНИ</w:t>
            </w:r>
          </w:p>
          <w:p w14:paraId="325F0D8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11064 - МІНІСТЕРСТВО АГРАРНОЇ ПОЛІТИКИ ТА ПРОДОВОЛЬСТВА УКРАЇНИ</w:t>
            </w:r>
          </w:p>
          <w:p w14:paraId="03973BB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11074 - МІНІСТЕРСТВО ЕНЕРГЕТИКИ ТА ВУГІЛЬНОЇ ПРОМИСЛОВОСТІ УКРАЇНИ</w:t>
            </w:r>
          </w:p>
          <w:p w14:paraId="5BDB2B2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11085 - МІНІСТЕРСТВО ОСВІТИ І НАУКИ УКРАЇНИ</w:t>
            </w:r>
          </w:p>
          <w:p w14:paraId="0214710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11087 - МІНІСТЕРСТВО МОЛОДІ ТА СПОРТУ УКРАЇНИ</w:t>
            </w:r>
          </w:p>
          <w:p w14:paraId="65411A4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11094 - МІНІСТЕРСТВО ЗАХИСТУ ДОВКІЛЛЯ ТА ПРИРОДНИХ РЕСУРСІВ УКРАЇНИ</w:t>
            </w:r>
          </w:p>
          <w:p w14:paraId="0D99A52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14084 - МІНІСТЕРСТВО ОБОРОНИ УКРАЇНИ</w:t>
            </w:r>
          </w:p>
          <w:p w14:paraId="5A61C31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17074 - МІНІСТЕРСТВО СОЦІАЛЬНОЇ ПОЛІТИКИ УКРАЇНИ</w:t>
            </w:r>
          </w:p>
          <w:p w14:paraId="73859E0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17094 - МІНІСТЕРСТВО КУЛЬТУРИ ТА ІНФОРМАЦІЙНОЇ ПОЛІТИКИ УКРАЇНИ</w:t>
            </w:r>
          </w:p>
          <w:p w14:paraId="680D0CA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17124 - МІНІСТЕРСТВО ЗАКОРДОННИХ СПРАВ УКРАЇНИ</w:t>
            </w:r>
          </w:p>
          <w:p w14:paraId="57AB117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17184 - МІНІСТЕРСТВО ОХОРОНИ ЗДОРОВ'Я УКРАЇНИ</w:t>
            </w:r>
          </w:p>
          <w:p w14:paraId="58CB23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17214 - МІНІСТЕРСТВО ІНФРАСТРУКТУРИ УКРАЇНИ</w:t>
            </w:r>
          </w:p>
          <w:p w14:paraId="040F9BB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17241 - МІНІСТЕРСТВО ЦИФРОВОЇ ТРАНСФОРМАЦІЇ УКРАЇНИ</w:t>
            </w:r>
          </w:p>
          <w:p w14:paraId="65D525C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17284 - МІНІСТЕРСТВО ФІНАНСІВ УКРАЇНИ</w:t>
            </w:r>
          </w:p>
          <w:p w14:paraId="3D161D0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17294 - МІНІСТЕРСТВО ЮСТИЦІЇ УКРАЇНИ</w:t>
            </w:r>
          </w:p>
          <w:p w14:paraId="14646D1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14:paraId="6BB8B8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18354 - МІНІСТЕРСТВО ВНУТРІШНІХ СПРАВ УКРАЇНИ</w:t>
            </w:r>
          </w:p>
          <w:p w14:paraId="2882883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19084 - МІНІСТЕРСТВО РОЗВИТКУ ГРОМАД ТА ТЕРИТОРІЙ УКРАЇНИ</w:t>
            </w:r>
          </w:p>
          <w:p w14:paraId="32B0426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14:paraId="2EEF570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19114 - МІНІСТЕРСТВО ІНФОРМАЦІЙНОЇ ПОЛІТИКИ УКРАЇНИ</w:t>
            </w:r>
          </w:p>
          <w:p w14:paraId="2EE9C46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21077 - ДЕРЖАВНА СЛУЖБА ГЕОЛОГІЇ ТА НАДР УКРАЇНИ</w:t>
            </w:r>
          </w:p>
          <w:p w14:paraId="5920E46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21088 - ДЕРЖАВНА СЛУЖБА ЯКОСТІ ОСВІТИ УКРАЇНИ</w:t>
            </w:r>
          </w:p>
          <w:p w14:paraId="5DE84C9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21104 - ДЕРЖАВНИЙ КОМІТЕТ ТЕЛЕБАЧЕННЯ І РАДІОМОВЛЕННЯ УКРАЇНИ</w:t>
            </w:r>
          </w:p>
          <w:p w14:paraId="33CE332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14:paraId="088CA51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22784 - ПЕНСІЙНИЙ ФОНД УКРАЇНИ</w:t>
            </w:r>
          </w:p>
          <w:p w14:paraId="16A692B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23094 - АДМІНІСТРАЦІЯ ДЕРЖАВНОЇ ПРИКОРДОННОЇ СЛУЖБИ УКРАЇНИ</w:t>
            </w:r>
          </w:p>
          <w:p w14:paraId="0F56454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24124 - НАЦІОНАЛЬНА ПОЛІЦІЯ УКРАЇНИ</w:t>
            </w:r>
          </w:p>
          <w:p w14:paraId="7BAC786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24134 - ДЕРЖАВНА СЛУЖБА УКРАЇНИ З НАДЗВИЧАЙНИХ СИТУАЦІЙ</w:t>
            </w:r>
          </w:p>
          <w:p w14:paraId="2292F4E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27056 - ДЕРЖАВНА РЕГУЛЯТОРНА СЛУЖБА УКРАЇНИ</w:t>
            </w:r>
          </w:p>
          <w:p w14:paraId="7ACB4A9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27072 - ДЕРЖАВНА СЛУЖБА УКРАЇНИ З ПИТАНЬ ПРАЦІ</w:t>
            </w:r>
          </w:p>
          <w:p w14:paraId="63FA686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14:paraId="18847C4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27184 - НАЦІОНАЛЬНА СЛУЖБА ЗДОРОВ'Я УКРАЇНИ</w:t>
            </w:r>
          </w:p>
          <w:p w14:paraId="2D9FA9F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27189 - ДЕРЖАВНА СЛУЖБА УКРАЇНИ З ЛІКАРСЬКИХ ЗАСОБІВ ТА КОНТРОЛЮ ЗА НАРКОТИКАМИ</w:t>
            </w:r>
          </w:p>
          <w:p w14:paraId="61487F8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27212 - ДЕРЖАВНА СЛУЖБА УКРАЇНИ З БЕЗПЕКИ НА ТРАНСПОРТІ</w:t>
            </w:r>
          </w:p>
          <w:p w14:paraId="3552837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27216 - ДЕРЖАВНА АВІАЦІЙНА СЛУЖБА УКРАЇНИ</w:t>
            </w:r>
          </w:p>
          <w:p w14:paraId="39894E8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27218 - ДЕРЖАВНА СЛУЖБА МОРСЬКОГО ТА РІЧКОВОГО ТРАНСПОРТУ УКРАЇНИ</w:t>
            </w:r>
          </w:p>
          <w:p w14:paraId="63959D8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14:paraId="7DC8344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27307 - ДЕРЖАВНА ФІСКАЛЬНА СЛУЖБА УКРАЇНИ</w:t>
            </w:r>
          </w:p>
          <w:p w14:paraId="04898C0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27312 - ДЕРЖАВНА ПОДАТКОВА СЛУЖБА УКРАЇНИ</w:t>
            </w:r>
          </w:p>
          <w:p w14:paraId="2BCD263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27316 - ДЕРЖАВНА МИТНА СЛУЖБА УКРАЇНИ</w:t>
            </w:r>
          </w:p>
          <w:p w14:paraId="784088C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27324 - ДЕРЖАВНА АРХІВНА СЛУЖБА УКРАЇНИ</w:t>
            </w:r>
          </w:p>
          <w:p w14:paraId="5ECC81A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28356 - ДЕРЖАВНА МІГРАЦІЙНА СЛУЖБА УКРАЇНИ</w:t>
            </w:r>
          </w:p>
          <w:p w14:paraId="6697B10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28534 - АНТИМОНОПОЛЬНИЙ КОМІТЕТ УКРАЇНИ</w:t>
            </w:r>
          </w:p>
          <w:p w14:paraId="646F119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28604 - ДЕРЖАВНА СЛУЖБА УКРАЇНИ З ПИТАНЬ ГЕОДЕЗІЇ, КАРТОГРАФІЇ ТА КАДАСТРУ</w:t>
            </w:r>
          </w:p>
          <w:p w14:paraId="1402A29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28754 - ДЕРЖАВНА АУДИТОРСЬКА СЛУЖБА УКРАЇНИ</w:t>
            </w:r>
          </w:p>
          <w:p w14:paraId="4424B2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28774 - ДЕРЖАВНА КАЗНАЧЕЙСЬКА СЛУЖБА УКРАЇНИ</w:t>
            </w:r>
          </w:p>
          <w:p w14:paraId="4ED2811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28784 - ФОНД ДЕРЖАВНОГО МАЙНА УКРАЇНИ</w:t>
            </w:r>
          </w:p>
          <w:p w14:paraId="7CAE444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28954 - ДЕРЖАВНА СЛУЖБА СТАТИСТИКИ УКРАЇНИ</w:t>
            </w:r>
          </w:p>
          <w:p w14:paraId="447E9FE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28956 - ДЕРЖАВНА СЛУЖБА ЕКСПОРТНОГО КОНТРОЛЮ УКРАЇНИ</w:t>
            </w:r>
          </w:p>
          <w:p w14:paraId="48CA273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 xml:space="preserve">29014 - ДЕРЖАВНА СЛУЖБА ФІНАНСОВОГО </w:t>
            </w:r>
            <w:r w:rsidRPr="002A7FF9">
              <w:rPr>
                <w:rFonts w:ascii="Times New Roman" w:hAnsi="Times New Roman" w:cs="Times New Roman"/>
                <w:sz w:val="20"/>
                <w:szCs w:val="20"/>
                <w:lang w:val="uk-UA"/>
              </w:rPr>
              <w:lastRenderedPageBreak/>
              <w:t>МОНІТОРИНГУ УКРАЇНИ</w:t>
            </w:r>
          </w:p>
          <w:p w14:paraId="0E4FDE0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30524 - ДЕРЖАВНЕ КОСМІЧНЕ АГЕНТСТВО УКРАЇНИ</w:t>
            </w:r>
          </w:p>
          <w:p w14:paraId="290458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14:paraId="26B5B15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31048 - НАЦІОНАЛЬНЕ АГЕНТСТВО З ПИТАНЬ ЗАПОБІГАННЯ КОРУПЦІЇ</w:t>
            </w:r>
          </w:p>
          <w:p w14:paraId="23606DA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33164 - НАЦІОНАЛЬНЕ АГЕНТСТВО УКРАЇНИ З ПИТАНЬ ДЕРЖАВНОЇ СЛУЖБИ</w:t>
            </w:r>
          </w:p>
          <w:p w14:paraId="455AA75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34135 - ДЕРЖАВНЕ АГЕНТСТВО УКРАЇНИ З УПРАВЛІННЯ ЗОНОЮ ВІДЧУЖЕННЯ</w:t>
            </w:r>
          </w:p>
          <w:p w14:paraId="41D24CA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34604 - ДЕРЖАВНЕ АГЕНТСТВО РЕЗЕРВУ УКРАЇНИ</w:t>
            </w:r>
          </w:p>
          <w:p w14:paraId="3BD3AEA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36204 - ДЕРЖАВНЕ АГЕНТСТВО З ЕНЕРГОЕФЕКТИВНОСТІ ТА ЕНЕРГОЗБЕРЕЖЕННЯ УКРАЇНИ</w:t>
            </w:r>
          </w:p>
          <w:p w14:paraId="42DF626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37064 - ДЕРЖАВНЕ АГЕНТСТВО ЛІСОВИХ РЕСУРСІВ УКРАЇНИ</w:t>
            </w:r>
          </w:p>
          <w:p w14:paraId="0ECE01C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37098 - ДЕРЖАВНЕ АГЕНТСТВО УКРАЇНИ З ПИТАНЬ КІНО</w:t>
            </w:r>
          </w:p>
          <w:p w14:paraId="1027D1C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37241 - ДЕРЖАВНЕ АГЕНТСТВО З ПИТАНЬ ЕЛЕКТРОННОГО УРЯДУВАННЯ УКРАЇНИ</w:t>
            </w:r>
          </w:p>
          <w:p w14:paraId="62A814B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37304 - ДЕРЖАВНЕ АГЕНТСТВО АВТОМОБІЛЬНИХ ДОРІГ УКРАЇНИ</w:t>
            </w:r>
          </w:p>
          <w:p w14:paraId="652E89C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38094 - ДЕРЖАВНЕ АГЕНТСТВО ВОДНИХ РЕСУРСІВ УКРАЇНИ</w:t>
            </w:r>
          </w:p>
          <w:p w14:paraId="4567F84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38194 - ДЕРЖАВНЕ АГЕНТСТВО РИБНОГО ГОСПОДАРСТВА УКРАЇНИ</w:t>
            </w:r>
          </w:p>
          <w:p w14:paraId="40AC67A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39606 - ДЕРЖАВНЕ АГЕНТСТВО ІНФРАСТРУКТУРНИХ ПРОЕКТІВ УКРАЇНИ</w:t>
            </w:r>
          </w:p>
          <w:p w14:paraId="311048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41075 - ДЕРЖАВНА ЕКОЛОГІЧНА ІНСПЕКЦІЯ УКРАЇНИ</w:t>
            </w:r>
          </w:p>
          <w:p w14:paraId="58CAAA3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41088 - ДЕРЖАВНА ІНСПЕКЦІЯ НАВЧАЛЬНИХ ЗАКЛАДІВ УКРАЇНИ</w:t>
            </w:r>
          </w:p>
          <w:p w14:paraId="71F05B4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41096 - ДЕРЖАВНА ІНСПЕКЦІЯ ЕНЕРГЕТИЧНОГО НАГЛЯДУ УКРАЇНИ</w:t>
            </w:r>
          </w:p>
          <w:p w14:paraId="2CEA196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49004 - ДЕРЖАВНЕ БЮРО РОЗСЛІДУВАНЬ</w:t>
            </w:r>
          </w:p>
          <w:p w14:paraId="2BDCFB8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49086 - ДЕРЖАВНА АРХІТЕКТУРНО-БУДІВЕЛЬНА ІНСПЕКЦІЯ УКРАЇНИ</w:t>
            </w:r>
          </w:p>
          <w:p w14:paraId="57A9461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49544 - ДЕРЖАВНА ІНСПЕКЦІЯ ЯДЕРНОГО РЕГУЛЮВАННЯ УКРАЇНИ</w:t>
            </w:r>
          </w:p>
          <w:p w14:paraId="13F31CC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53714 - НАЦІОНАЛЬНА РАДА УКРАЇНИ З ПИТАНЬ ТЕЛЕБАЧЕННЯ І РАДІОМОВЛЕННЯ</w:t>
            </w:r>
          </w:p>
          <w:p w14:paraId="70A4B7A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57434 - НАЦІОНАЛЬНА КОМІСІЯ З ЦІННИХ ПАПЕРІВ ТА ФОНДОВОГО РИНКУ</w:t>
            </w:r>
          </w:p>
          <w:p w14:paraId="7A26003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14:paraId="1EE4397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57464 - ЦЕНТРАЛЬНА ВИБОРЧА КОМІСІЯ</w:t>
            </w:r>
          </w:p>
          <w:p w14:paraId="347E711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57474 - ДЕРЖАВНЕ УПРАВЛІННЯ СПРАВАМИ</w:t>
            </w:r>
          </w:p>
          <w:p w14:paraId="71C447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14:paraId="12085C7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57634 - КОМІТЕТ З ДЕРЖАВНИХ ПРЕМІЙ УКРАЇНИ В ГАЛУЗІ НАУКИ І ТЕХНІКИ</w:t>
            </w:r>
          </w:p>
          <w:p w14:paraId="65D0F7F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14:paraId="1CC555F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63124 - УПРАВЛІННЯ ДЕРЖАВНОЇ ОХОРОНИ УКРАЇНИ</w:t>
            </w:r>
          </w:p>
          <w:p w14:paraId="597F7DA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67664 - УПРАВЛІННЯ СПРАВАМИ ВЕРХОВНОЇ РАДИ УКРАЇНИ</w:t>
            </w:r>
          </w:p>
          <w:p w14:paraId="0B0568B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67684 - РАХУНКОВА ПАЛАТА</w:t>
            </w:r>
          </w:p>
          <w:p w14:paraId="698EC23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68234 - СЕКРЕТАРІАТ УПОВНОВАЖЕНОГО ВЕРХОВНОЇ РАДИ УКРАЇНИ З ПРАВ ЛЮДИНИ</w:t>
            </w:r>
          </w:p>
          <w:p w14:paraId="24BCB4D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68624 - НАЦІОНАЛЬНЕ АНТИКОРУПЦІЙНЕ БЮРО УКРАЇНИ</w:t>
            </w:r>
          </w:p>
          <w:p w14:paraId="7673145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68884 - СЛУЖБА ЗОВНІШНЬОЇ РОЗВІДКИ УКРАЇНИ</w:t>
            </w:r>
          </w:p>
          <w:p w14:paraId="37E0453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68894 - СЛУЖБА БЕЗПЕКИ УКРАЇНИ</w:t>
            </w:r>
          </w:p>
          <w:p w14:paraId="31CB3EB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71224 - ДЕРЖАВНА СУДОВА АДМІНІСТРАЦІЯ УКРАЇНИ</w:t>
            </w:r>
          </w:p>
          <w:p w14:paraId="5D32E5F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75304 - ВИЩИЙ АДМІНІСТРАТИВНИЙ СУД УКРАЇНИ</w:t>
            </w:r>
          </w:p>
          <w:p w14:paraId="04AD715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75314 - ВИЩА РАДА ПРАВОСУДДЯ</w:t>
            </w:r>
          </w:p>
          <w:p w14:paraId="0CE15E4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75324 - ВИЩИЙ ГОСПОДАРСЬКИЙ СУД УКРАЇНИ</w:t>
            </w:r>
          </w:p>
          <w:p w14:paraId="3CE9F36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75364 - ОФІС ГЕНЕРАЛЬНОГО ПРОКУРОРА</w:t>
            </w:r>
          </w:p>
          <w:p w14:paraId="762B7FB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77544 - ВЕРХОВНИЙ СУД</w:t>
            </w:r>
          </w:p>
          <w:p w14:paraId="7DCEC23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77554 - ВЕРХОВНИЙ СУД УКРАЇНИ</w:t>
            </w:r>
          </w:p>
          <w:p w14:paraId="7FFE20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14:paraId="5342400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77574 - КОНСТИТУЦІЙНИЙ СУД УКРАЇНИ</w:t>
            </w:r>
          </w:p>
          <w:p w14:paraId="2F9EFFD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81894 - НАЦІОНАЛЬНА АКАДЕМІЯ ПРАВОВИХ НАУК УКРАЇНИ</w:t>
            </w:r>
          </w:p>
          <w:p w14:paraId="01CAD1C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82762 - ФОНД СОЦІАЛЬНОГО СТРАХУВАННЯ УКРАЇНИ</w:t>
            </w:r>
          </w:p>
          <w:p w14:paraId="5CDD6E0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83144 - НАЦІОНАЛЬНА АКАДЕМІЯ АГРАРНИХ НАУК УКРАЇНИ</w:t>
            </w:r>
          </w:p>
          <w:p w14:paraId="35D2834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87614 - НАЦІОНАЛЬНА АКАДЕМІЯ НАУК УКРАЇНИ</w:t>
            </w:r>
          </w:p>
          <w:p w14:paraId="6803BE0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88224 - ФОНД ГАРАНТУВАННЯ ВКЛАДІВ ФІЗИЧНИХ ОСІБ</w:t>
            </w:r>
          </w:p>
          <w:p w14:paraId="729E981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88234 - ДЕРЖАВНИЙ ФОНД СПРИЯННЯ МОЛОДІЖНОМУ ЖИТЛОВОМУ БУДІВНИЦТВУ</w:t>
            </w:r>
          </w:p>
          <w:p w14:paraId="493E94D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89044 - НАЦІОНАЛЬНА АКАДЕМІЯ МИСТЕЦТВ УКРАЇНИ</w:t>
            </w:r>
          </w:p>
          <w:p w14:paraId="00E18D6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89204 - УКРАЇНСЬКИЙ ІНСТИТУТ НАЦІОНАЛЬНОЇ ПАМ'ЯТІ</w:t>
            </w:r>
          </w:p>
          <w:p w14:paraId="67F939F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89334 - НАЦІОНАЛЬНА АКАДЕМІЯ ПЕДАГОГІЧНИХ НАУК УКРАЇНИ</w:t>
            </w:r>
          </w:p>
          <w:p w14:paraId="5F32C63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89344 - НАЦІОНАЛЬНА АКАДЕМІЯ МЕДИЧНИХ НАУК УКРАЇНИ</w:t>
            </w:r>
          </w:p>
          <w:p w14:paraId="39EB752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93684 - УКРАЇНСЬКА ДЕРЖАВНА КОРПОРАЦІЯ ПО ТРАНСПОРТНОМУ БУДІВНИЦТВУ "УКРТРАНСБУД"</w:t>
            </w:r>
          </w:p>
          <w:p w14:paraId="18FA9AC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14:paraId="6110D2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95054 - НАЦІОНАЛЬНИЙ БАНК УКРАЇНИ</w:t>
            </w:r>
          </w:p>
          <w:p w14:paraId="5D5FF60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96545 - ДЕРЖАВНИЙ КОНЦЕРН "УКРОБОРОНПРОМ"</w:t>
            </w:r>
          </w:p>
          <w:p w14:paraId="456DB37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97174 - УКРАЇНСЬКА ДЕРЖАВНА БУДІВЕЛЬНА КОРПОРАЦІЯ "УКРБУД"</w:t>
            </w:r>
          </w:p>
          <w:p w14:paraId="1C8AEF6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98164 - УКРАЇНСЬКА КООПЕРАТИВНО-ДЕРЖАВНА КОРПОРАЦІЯ ПО АГРОПРОМИСЛОВОМУ БУДІВНИЦТВУ "УКРАГРОПРОМБУД"</w:t>
            </w:r>
          </w:p>
          <w:p w14:paraId="190E9F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100505 - ВІННИЦЬКА ОБЛАСНА ДЕРЖАВНА АДМІНІСТРАЦІЯ</w:t>
            </w:r>
          </w:p>
          <w:p w14:paraId="6101395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100507 - ВОЛИНСЬКА ОБЛАСНА ДЕРЖАВНА АДМІНІСТРАЦІЯ</w:t>
            </w:r>
          </w:p>
          <w:p w14:paraId="0702851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100509 - ЛУГАНСЬКА ОБЛАСНА ДЕРЖАВНА АДМІНІСТРАЦІЯ</w:t>
            </w:r>
          </w:p>
          <w:p w14:paraId="06B7C6A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100512 - ДНІПРОПЕТРОВСЬКА ОБЛАСНА ДЕРЖАВНА АДМІНІСТРАЦІЯ</w:t>
            </w:r>
          </w:p>
          <w:p w14:paraId="534DAB1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100514 - ДОНЕЦЬКА ОБЛАСНА ДЕРЖАВНА АДМІНІСТРАЦІЯ</w:t>
            </w:r>
          </w:p>
          <w:p w14:paraId="65A9A62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100518 - ЖИТОМИРСЬКА ОБЛАСНА ДЕРЖАВНА АДМІНІСТРАЦІЯ</w:t>
            </w:r>
          </w:p>
          <w:p w14:paraId="3858690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100521 - ЗАКАРПАТСЬКА ОБЛАСНА ДЕРЖАВНА АДМІНІСТРАЦІЯ</w:t>
            </w:r>
          </w:p>
          <w:p w14:paraId="32C3291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100523 - ЗАПОРІЗЬКА ОБЛАСНА ДЕРЖАВНА АДМІНІСТРАЦІЯ</w:t>
            </w:r>
          </w:p>
          <w:p w14:paraId="040BF32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100526 - ІВАНО-ФРАНКІВСЬКА ОБЛАСНА ДЕРЖАВНА АДМІНІСТРАЦІЯ</w:t>
            </w:r>
          </w:p>
          <w:p w14:paraId="597C07E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100532 - КИЇВСЬКА ОБЛАСНА ДЕРЖАВНА АДМІНІСТРАЦІЯ</w:t>
            </w:r>
          </w:p>
          <w:p w14:paraId="064899A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100535 - КІРОВОГРАДСЬКА ОБЛАСНА ДЕРЖАВНА АДМІНІСТРАЦІЯ</w:t>
            </w:r>
          </w:p>
          <w:p w14:paraId="2A3BD9B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100546 - ЛЬВІВСЬКА ОБЛАСНА ДЕРЖАВНА АДМІНІСТРАЦІЯ</w:t>
            </w:r>
          </w:p>
          <w:p w14:paraId="551B00F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100548 - МИКОЛАЇВСЬКА ОБЛАСНА ДЕРЖАВНА АДМІНІСТРАЦІЯ</w:t>
            </w:r>
          </w:p>
          <w:p w14:paraId="0801D1C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100551 - ОДЕСЬКА ОБЛАСНА ДЕРЖАВНА АДМІНІСТРАЦІЯ</w:t>
            </w:r>
          </w:p>
          <w:p w14:paraId="48D8F63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100553 - ПОЛТАВСЬКА ОБЛАСНА ДЕРЖАВНА АДМІНІСТРАЦІЯ</w:t>
            </w:r>
          </w:p>
          <w:p w14:paraId="466B582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100556 - РІВНЕНСЬКА ОБЛАСНА ДЕРЖАВНА АДМІНІСТРАЦІЯ</w:t>
            </w:r>
          </w:p>
          <w:p w14:paraId="1F22A44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100559 - СУМСЬКА ОБЛАСНА ДЕРЖАВНА АДМІНІСТРАЦІЯ</w:t>
            </w:r>
          </w:p>
          <w:p w14:paraId="0F04B07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100561 - ТЕРНОПІЛЬСЬКА ОБЛАСНА ДЕРЖАВНА АДМІНІСТРАЦІЯ</w:t>
            </w:r>
          </w:p>
          <w:p w14:paraId="41F20D4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100563 - ХАРКІВСЬКА ОБЛАСНА ДЕРЖАВНА АДМІНІСТРАЦІЯ</w:t>
            </w:r>
          </w:p>
          <w:p w14:paraId="7DF382E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100565 - ХЕРСОНСЬКА ОБЛАСНА ДЕРЖАВНА АДМІНІСТРАЦІЯ</w:t>
            </w:r>
          </w:p>
          <w:p w14:paraId="01F0CCC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100568 - ХМЕЛЬНИЦЬКА ОБЛАСНА ДЕРЖАВНА АДМІНІСТРАЦІЯ</w:t>
            </w:r>
          </w:p>
          <w:p w14:paraId="0DECBC7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100571 - ЧЕРКАСЬКА ОБЛАСНА ДЕРЖАВНА АДМІНІСТРАЦІЯ</w:t>
            </w:r>
          </w:p>
          <w:p w14:paraId="4E06263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100574 - ЧЕРНІГІВСЬКА ОБЛАСНА ДЕРЖАВНА АДМІНІСТРАЦІЯ</w:t>
            </w:r>
          </w:p>
          <w:p w14:paraId="5CF459A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100577 - ЧЕРНІВЕЦЬКА ОБЛАСНА ДЕРЖАВНА АДМІНІСТРАЦІЯ</w:t>
            </w:r>
          </w:p>
          <w:p w14:paraId="0B26B3A1" w14:textId="251F4CEE" w:rsidR="002A7FF9" w:rsidRPr="00C52968"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 xml:space="preserve">100580 - КИЇВСЬКА МІСЬКА ДЕРЖАВНА </w:t>
            </w:r>
            <w:r w:rsidRPr="002A7FF9">
              <w:rPr>
                <w:rFonts w:ascii="Times New Roman" w:hAnsi="Times New Roman" w:cs="Times New Roman"/>
                <w:sz w:val="20"/>
                <w:szCs w:val="20"/>
                <w:lang w:val="uk-UA"/>
              </w:rPr>
              <w:lastRenderedPageBreak/>
              <w:t>АДМІНІСТРАЦІЯ</w:t>
            </w:r>
          </w:p>
        </w:tc>
        <w:tc>
          <w:tcPr>
            <w:tcW w:w="1399" w:type="pct"/>
          </w:tcPr>
          <w:p w14:paraId="66C5ED9E"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перейти до наступного розділу</w:t>
            </w:r>
          </w:p>
        </w:tc>
      </w:tr>
      <w:tr w:rsidR="00C52968" w:rsidRPr="00C52968" w14:paraId="449000D4" w14:textId="77777777" w:rsidTr="00EB0A4F">
        <w:trPr>
          <w:jc w:val="center"/>
        </w:trPr>
        <w:tc>
          <w:tcPr>
            <w:tcW w:w="729" w:type="pct"/>
            <w:vMerge w:val="restart"/>
          </w:tcPr>
          <w:p w14:paraId="0D9BD296"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2. Чинний договір оренди, строк якого закінчується</w:t>
            </w:r>
          </w:p>
        </w:tc>
        <w:tc>
          <w:tcPr>
            <w:tcW w:w="1265" w:type="pct"/>
          </w:tcPr>
          <w:p w14:paraId="2DEA7CEA"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8. Номер договору</w:t>
            </w:r>
          </w:p>
        </w:tc>
        <w:tc>
          <w:tcPr>
            <w:tcW w:w="1607" w:type="pct"/>
          </w:tcPr>
          <w:p w14:paraId="6174C32B"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7C6EE3C" w14:textId="40002ABF"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коротка відповідь</w:t>
            </w:r>
          </w:p>
        </w:tc>
        <w:tc>
          <w:tcPr>
            <w:tcW w:w="1399" w:type="pct"/>
          </w:tcPr>
          <w:p w14:paraId="45AE2360"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28E4B60D" w14:textId="77777777" w:rsidTr="00EB0A4F">
        <w:trPr>
          <w:jc w:val="center"/>
        </w:trPr>
        <w:tc>
          <w:tcPr>
            <w:tcW w:w="729" w:type="pct"/>
            <w:vMerge/>
          </w:tcPr>
          <w:p w14:paraId="637C8E85" w14:textId="77777777" w:rsidR="00C52968" w:rsidRPr="00C52968" w:rsidRDefault="00C52968" w:rsidP="002A7FF9">
            <w:pPr>
              <w:rPr>
                <w:rFonts w:ascii="Times New Roman" w:hAnsi="Times New Roman" w:cs="Times New Roman"/>
                <w:sz w:val="20"/>
                <w:szCs w:val="20"/>
                <w:lang w:val="uk-UA"/>
              </w:rPr>
            </w:pPr>
          </w:p>
        </w:tc>
        <w:tc>
          <w:tcPr>
            <w:tcW w:w="1265" w:type="pct"/>
          </w:tcPr>
          <w:p w14:paraId="3C74656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9. Дата укладення договору</w:t>
            </w:r>
          </w:p>
        </w:tc>
        <w:tc>
          <w:tcPr>
            <w:tcW w:w="1607" w:type="pct"/>
          </w:tcPr>
          <w:p w14:paraId="423C076D"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5863C9A8" w14:textId="227D769C"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073C21AE"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71C6CDF8" w14:textId="77777777" w:rsidTr="00EB0A4F">
        <w:trPr>
          <w:jc w:val="center"/>
        </w:trPr>
        <w:tc>
          <w:tcPr>
            <w:tcW w:w="729" w:type="pct"/>
            <w:vMerge/>
          </w:tcPr>
          <w:p w14:paraId="6928E025" w14:textId="77777777" w:rsidR="00C52968" w:rsidRPr="00C52968" w:rsidRDefault="00C52968" w:rsidP="002A7FF9">
            <w:pPr>
              <w:rPr>
                <w:rFonts w:ascii="Times New Roman" w:hAnsi="Times New Roman" w:cs="Times New Roman"/>
                <w:sz w:val="20"/>
                <w:szCs w:val="20"/>
                <w:lang w:val="uk-UA"/>
              </w:rPr>
            </w:pPr>
          </w:p>
        </w:tc>
        <w:tc>
          <w:tcPr>
            <w:tcW w:w="1265" w:type="pct"/>
          </w:tcPr>
          <w:p w14:paraId="602BD9F6"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10. Чи продовжувався договір оренди в минулому?</w:t>
            </w:r>
          </w:p>
        </w:tc>
        <w:tc>
          <w:tcPr>
            <w:tcW w:w="1607" w:type="pct"/>
          </w:tcPr>
          <w:p w14:paraId="209B9378"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4E619DA" w14:textId="35D53538"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4F67845A" w14:textId="58D8AC70" w:rsidR="002563D4" w:rsidRPr="002563D4" w:rsidRDefault="002563D4" w:rsidP="002563D4">
            <w:pPr>
              <w:pStyle w:val="a4"/>
              <w:numPr>
                <w:ilvl w:val="0"/>
                <w:numId w:val="5"/>
              </w:numPr>
              <w:rPr>
                <w:rFonts w:ascii="Times New Roman" w:hAnsi="Times New Roman" w:cs="Times New Roman"/>
                <w:sz w:val="20"/>
                <w:szCs w:val="20"/>
                <w:lang w:val="uk-UA"/>
              </w:rPr>
            </w:pPr>
            <w:r w:rsidRPr="002563D4">
              <w:rPr>
                <w:rFonts w:ascii="Times New Roman" w:hAnsi="Times New Roman" w:cs="Times New Roman"/>
                <w:sz w:val="20"/>
                <w:szCs w:val="20"/>
                <w:lang w:val="uk-UA"/>
              </w:rPr>
              <w:t>так</w:t>
            </w:r>
          </w:p>
          <w:p w14:paraId="0B5C3AEE" w14:textId="755F5DC7" w:rsidR="002563D4" w:rsidRPr="002563D4" w:rsidRDefault="002563D4" w:rsidP="002563D4">
            <w:pPr>
              <w:pStyle w:val="a4"/>
              <w:numPr>
                <w:ilvl w:val="0"/>
                <w:numId w:val="5"/>
              </w:numPr>
              <w:rPr>
                <w:rFonts w:ascii="Times New Roman" w:hAnsi="Times New Roman" w:cs="Times New Roman"/>
                <w:sz w:val="20"/>
                <w:szCs w:val="20"/>
                <w:lang w:val="uk-UA"/>
              </w:rPr>
            </w:pPr>
            <w:r w:rsidRPr="002563D4">
              <w:rPr>
                <w:rFonts w:ascii="Times New Roman" w:hAnsi="Times New Roman" w:cs="Times New Roman"/>
                <w:sz w:val="20"/>
                <w:szCs w:val="20"/>
                <w:lang w:val="uk-UA"/>
              </w:rPr>
              <w:t>ні</w:t>
            </w:r>
          </w:p>
          <w:p w14:paraId="0D558923" w14:textId="47B564BA" w:rsidR="002A7FF9" w:rsidRPr="00C52968" w:rsidRDefault="002A7FF9" w:rsidP="002A7FF9">
            <w:pPr>
              <w:rPr>
                <w:rFonts w:ascii="Times New Roman" w:hAnsi="Times New Roman" w:cs="Times New Roman"/>
                <w:sz w:val="20"/>
                <w:szCs w:val="20"/>
                <w:lang w:val="uk-UA"/>
              </w:rPr>
            </w:pPr>
          </w:p>
        </w:tc>
        <w:tc>
          <w:tcPr>
            <w:tcW w:w="1399" w:type="pct"/>
          </w:tcPr>
          <w:p w14:paraId="1255EF11"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5"/>
              <w:gridCol w:w="1117"/>
            </w:tblGrid>
            <w:tr w:rsidR="002563D4" w:rsidRPr="002563D4" w14:paraId="0154BDEF" w14:textId="77777777" w:rsidTr="002563D4">
              <w:tc>
                <w:tcPr>
                  <w:tcW w:w="2295" w:type="dxa"/>
                </w:tcPr>
                <w:p w14:paraId="0003E478"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Чи продовжувався договір оренди в минулому?</w:t>
                  </w:r>
                </w:p>
              </w:tc>
              <w:tc>
                <w:tcPr>
                  <w:tcW w:w="1117" w:type="dxa"/>
                </w:tcPr>
                <w:p w14:paraId="3060817F"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Перехід до розділу</w:t>
                  </w:r>
                </w:p>
              </w:tc>
            </w:tr>
            <w:tr w:rsidR="002563D4" w:rsidRPr="002563D4" w14:paraId="7DA93FF8" w14:textId="77777777" w:rsidTr="002563D4">
              <w:tc>
                <w:tcPr>
                  <w:tcW w:w="2295" w:type="dxa"/>
                </w:tcPr>
                <w:p w14:paraId="2B071E21"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так</w:t>
                  </w:r>
                </w:p>
              </w:tc>
              <w:tc>
                <w:tcPr>
                  <w:tcW w:w="1117" w:type="dxa"/>
                </w:tcPr>
                <w:p w14:paraId="4B1B9ED5"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3</w:t>
                  </w:r>
                </w:p>
              </w:tc>
            </w:tr>
            <w:tr w:rsidR="002563D4" w:rsidRPr="00C52968" w14:paraId="44FC7BBB" w14:textId="77777777" w:rsidTr="002563D4">
              <w:tc>
                <w:tcPr>
                  <w:tcW w:w="2295" w:type="dxa"/>
                </w:tcPr>
                <w:p w14:paraId="61081131"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ні</w:t>
                  </w:r>
                </w:p>
              </w:tc>
              <w:tc>
                <w:tcPr>
                  <w:tcW w:w="1117" w:type="dxa"/>
                </w:tcPr>
                <w:p w14:paraId="0D8867A2" w14:textId="77777777" w:rsidR="002563D4" w:rsidRPr="00C52968"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4</w:t>
                  </w:r>
                </w:p>
              </w:tc>
            </w:tr>
          </w:tbl>
          <w:p w14:paraId="257AC43B" w14:textId="31A41D46" w:rsidR="002563D4" w:rsidRPr="00C52968" w:rsidRDefault="002563D4" w:rsidP="002563D4">
            <w:pPr>
              <w:rPr>
                <w:rFonts w:ascii="Times New Roman" w:hAnsi="Times New Roman" w:cs="Times New Roman"/>
                <w:sz w:val="20"/>
                <w:szCs w:val="20"/>
                <w:lang w:val="uk-UA"/>
              </w:rPr>
            </w:pPr>
          </w:p>
        </w:tc>
      </w:tr>
      <w:tr w:rsidR="00C52968" w:rsidRPr="00C52968" w14:paraId="5BCBF0DE" w14:textId="77777777" w:rsidTr="00EB0A4F">
        <w:trPr>
          <w:jc w:val="center"/>
        </w:trPr>
        <w:tc>
          <w:tcPr>
            <w:tcW w:w="729" w:type="pct"/>
          </w:tcPr>
          <w:p w14:paraId="72D88852"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3. Продовження договору</w:t>
            </w:r>
          </w:p>
        </w:tc>
        <w:tc>
          <w:tcPr>
            <w:tcW w:w="1265" w:type="pct"/>
          </w:tcPr>
          <w:p w14:paraId="77F29AE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11. Дата останнього продовження договору</w:t>
            </w:r>
          </w:p>
        </w:tc>
        <w:tc>
          <w:tcPr>
            <w:tcW w:w="1607" w:type="pct"/>
          </w:tcPr>
          <w:p w14:paraId="5A372246"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312DD6DB" w14:textId="6FE25DD8"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46984CE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розділу</w:t>
            </w:r>
          </w:p>
        </w:tc>
      </w:tr>
      <w:tr w:rsidR="00082F15" w:rsidRPr="00082F15" w14:paraId="6C46AF91" w14:textId="77777777" w:rsidTr="00EB0A4F">
        <w:tblPrEx>
          <w:jc w:val="left"/>
        </w:tblPrEx>
        <w:tc>
          <w:tcPr>
            <w:tcW w:w="729" w:type="pct"/>
            <w:vMerge w:val="restart"/>
          </w:tcPr>
          <w:p w14:paraId="5FECFB3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Інформація про договір оренди (продовження)</w:t>
            </w:r>
          </w:p>
        </w:tc>
        <w:tc>
          <w:tcPr>
            <w:tcW w:w="1265" w:type="pct"/>
          </w:tcPr>
          <w:p w14:paraId="216F98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Дата закінчення договору оренди</w:t>
            </w:r>
          </w:p>
        </w:tc>
        <w:tc>
          <w:tcPr>
            <w:tcW w:w="1607" w:type="pct"/>
          </w:tcPr>
          <w:p w14:paraId="7BA0B9FA"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13B1117" w14:textId="13493C73"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20B72F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6D893B9A" w14:textId="77777777" w:rsidTr="00EB0A4F">
        <w:tblPrEx>
          <w:jc w:val="left"/>
        </w:tblPrEx>
        <w:tc>
          <w:tcPr>
            <w:tcW w:w="729" w:type="pct"/>
            <w:vMerge/>
          </w:tcPr>
          <w:p w14:paraId="6ECA4A34" w14:textId="77777777" w:rsidR="00082F15" w:rsidRPr="00082F15" w:rsidRDefault="00082F15" w:rsidP="00082F15">
            <w:pPr>
              <w:rPr>
                <w:rFonts w:ascii="Times New Roman" w:hAnsi="Times New Roman" w:cs="Times New Roman"/>
                <w:sz w:val="20"/>
                <w:szCs w:val="20"/>
                <w:lang w:val="uk-UA"/>
              </w:rPr>
            </w:pPr>
          </w:p>
        </w:tc>
        <w:tc>
          <w:tcPr>
            <w:tcW w:w="1265" w:type="pct"/>
          </w:tcPr>
          <w:p w14:paraId="618DA8E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Строк, на який був укладений договір, що продовжується (років, місяців, днів)</w:t>
            </w:r>
          </w:p>
        </w:tc>
        <w:tc>
          <w:tcPr>
            <w:tcW w:w="1607" w:type="pct"/>
          </w:tcPr>
          <w:p w14:paraId="20ED90AE"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2954AB6" w14:textId="0071985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045FE2B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5E4648C3" w14:textId="77777777" w:rsidTr="00EB0A4F">
        <w:tblPrEx>
          <w:jc w:val="left"/>
        </w:tblPrEx>
        <w:tc>
          <w:tcPr>
            <w:tcW w:w="729" w:type="pct"/>
            <w:vMerge/>
          </w:tcPr>
          <w:p w14:paraId="44C07AD5" w14:textId="77777777" w:rsidR="00082F15" w:rsidRPr="00082F15" w:rsidRDefault="00082F15" w:rsidP="00082F15">
            <w:pPr>
              <w:rPr>
                <w:rFonts w:ascii="Times New Roman" w:hAnsi="Times New Roman" w:cs="Times New Roman"/>
                <w:sz w:val="20"/>
                <w:szCs w:val="20"/>
                <w:lang w:val="uk-UA"/>
              </w:rPr>
            </w:pPr>
          </w:p>
        </w:tc>
        <w:tc>
          <w:tcPr>
            <w:tcW w:w="1265" w:type="pct"/>
          </w:tcPr>
          <w:p w14:paraId="273508D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14. Остання місячна орендна плата, грн. Вказується орендна плата, яка підлягала сплаті (без ПДВ) за останній повний календарний місяць, що передував даті закінчення договору </w:t>
            </w:r>
          </w:p>
        </w:tc>
        <w:tc>
          <w:tcPr>
            <w:tcW w:w="1607" w:type="pct"/>
          </w:tcPr>
          <w:p w14:paraId="4735E056"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8A0A9D9" w14:textId="0DC7DB5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6A0B4D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76D14575" w14:textId="77777777" w:rsidTr="00EB0A4F">
        <w:tblPrEx>
          <w:jc w:val="left"/>
        </w:tblPrEx>
        <w:tc>
          <w:tcPr>
            <w:tcW w:w="729" w:type="pct"/>
            <w:vMerge/>
          </w:tcPr>
          <w:p w14:paraId="49624492" w14:textId="77777777" w:rsidR="00082F15" w:rsidRPr="00082F15" w:rsidRDefault="00082F15" w:rsidP="00082F15">
            <w:pPr>
              <w:rPr>
                <w:rFonts w:ascii="Times New Roman" w:hAnsi="Times New Roman" w:cs="Times New Roman"/>
                <w:sz w:val="20"/>
                <w:szCs w:val="20"/>
                <w:lang w:val="uk-UA"/>
              </w:rPr>
            </w:pPr>
          </w:p>
        </w:tc>
        <w:tc>
          <w:tcPr>
            <w:tcW w:w="1265" w:type="pct"/>
          </w:tcPr>
          <w:p w14:paraId="59ED65C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Найменування/ПІБ орендаря</w:t>
            </w:r>
          </w:p>
        </w:tc>
        <w:tc>
          <w:tcPr>
            <w:tcW w:w="1607" w:type="pct"/>
          </w:tcPr>
          <w:p w14:paraId="714F29C2"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367AF10" w14:textId="57D3BEE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BB3AB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1FD45ACC" w14:textId="77777777" w:rsidTr="00EB0A4F">
        <w:tblPrEx>
          <w:jc w:val="left"/>
        </w:tblPrEx>
        <w:tc>
          <w:tcPr>
            <w:tcW w:w="729" w:type="pct"/>
            <w:vMerge/>
          </w:tcPr>
          <w:p w14:paraId="55628FBD" w14:textId="77777777" w:rsidR="00082F15" w:rsidRPr="00082F15" w:rsidRDefault="00082F15" w:rsidP="00082F15">
            <w:pPr>
              <w:rPr>
                <w:rFonts w:ascii="Times New Roman" w:hAnsi="Times New Roman" w:cs="Times New Roman"/>
                <w:sz w:val="20"/>
                <w:szCs w:val="20"/>
                <w:lang w:val="uk-UA"/>
              </w:rPr>
            </w:pPr>
          </w:p>
        </w:tc>
        <w:tc>
          <w:tcPr>
            <w:tcW w:w="1265" w:type="pct"/>
          </w:tcPr>
          <w:p w14:paraId="413137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Код за ЄДРПОУ або ідентифікаційний номер орендаря</w:t>
            </w:r>
          </w:p>
        </w:tc>
        <w:tc>
          <w:tcPr>
            <w:tcW w:w="1607" w:type="pct"/>
          </w:tcPr>
          <w:p w14:paraId="1239934F"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8359946" w14:textId="5D9AAF0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B45CC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9966A6C" w14:textId="77777777" w:rsidTr="00EB0A4F">
        <w:tblPrEx>
          <w:jc w:val="left"/>
        </w:tblPrEx>
        <w:tc>
          <w:tcPr>
            <w:tcW w:w="729" w:type="pct"/>
            <w:vMerge/>
          </w:tcPr>
          <w:p w14:paraId="30AC19C1" w14:textId="77777777" w:rsidR="00082F15" w:rsidRPr="00082F15" w:rsidRDefault="00082F15" w:rsidP="00082F15">
            <w:pPr>
              <w:rPr>
                <w:rFonts w:ascii="Times New Roman" w:hAnsi="Times New Roman" w:cs="Times New Roman"/>
                <w:sz w:val="20"/>
                <w:szCs w:val="20"/>
                <w:lang w:val="uk-UA"/>
              </w:rPr>
            </w:pPr>
          </w:p>
        </w:tc>
        <w:tc>
          <w:tcPr>
            <w:tcW w:w="1265" w:type="pct"/>
          </w:tcPr>
          <w:p w14:paraId="5564CC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Найменування балансоутримувача</w:t>
            </w:r>
          </w:p>
        </w:tc>
        <w:tc>
          <w:tcPr>
            <w:tcW w:w="1607" w:type="pct"/>
          </w:tcPr>
          <w:p w14:paraId="1F0BEE39"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6FA4DCB" w14:textId="2FCE793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B871DF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68D81C8" w14:textId="77777777" w:rsidTr="00EB0A4F">
        <w:tblPrEx>
          <w:jc w:val="left"/>
        </w:tblPrEx>
        <w:tc>
          <w:tcPr>
            <w:tcW w:w="729" w:type="pct"/>
            <w:vMerge/>
          </w:tcPr>
          <w:p w14:paraId="0A7D8036" w14:textId="77777777" w:rsidR="00082F15" w:rsidRPr="00082F15" w:rsidRDefault="00082F15" w:rsidP="00082F15">
            <w:pPr>
              <w:rPr>
                <w:rFonts w:ascii="Times New Roman" w:hAnsi="Times New Roman" w:cs="Times New Roman"/>
                <w:sz w:val="20"/>
                <w:szCs w:val="20"/>
                <w:lang w:val="uk-UA"/>
              </w:rPr>
            </w:pPr>
          </w:p>
        </w:tc>
        <w:tc>
          <w:tcPr>
            <w:tcW w:w="1265" w:type="pct"/>
          </w:tcPr>
          <w:p w14:paraId="0BAC5C5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Код за ЄДРПОУ балансоутримувача</w:t>
            </w:r>
          </w:p>
        </w:tc>
        <w:tc>
          <w:tcPr>
            <w:tcW w:w="1607" w:type="pct"/>
          </w:tcPr>
          <w:p w14:paraId="21CF036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E5ECBA5" w14:textId="07C4BE8E"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5B75D9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53F6F6ED" w14:textId="77777777" w:rsidTr="00EB0A4F">
        <w:tblPrEx>
          <w:jc w:val="left"/>
        </w:tblPrEx>
        <w:tc>
          <w:tcPr>
            <w:tcW w:w="729" w:type="pct"/>
            <w:vMerge/>
          </w:tcPr>
          <w:p w14:paraId="1DB8A409" w14:textId="77777777" w:rsidR="00082F15" w:rsidRPr="00082F15" w:rsidRDefault="00082F15" w:rsidP="00082F15">
            <w:pPr>
              <w:rPr>
                <w:rFonts w:ascii="Times New Roman" w:hAnsi="Times New Roman" w:cs="Times New Roman"/>
                <w:sz w:val="20"/>
                <w:szCs w:val="20"/>
                <w:lang w:val="uk-UA"/>
              </w:rPr>
            </w:pPr>
          </w:p>
        </w:tc>
        <w:tc>
          <w:tcPr>
            <w:tcW w:w="1265" w:type="pct"/>
          </w:tcPr>
          <w:p w14:paraId="4F79A09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19. Адреса балансоутримувача</w:t>
            </w:r>
          </w:p>
        </w:tc>
        <w:tc>
          <w:tcPr>
            <w:tcW w:w="1607" w:type="pct"/>
          </w:tcPr>
          <w:p w14:paraId="2B6937D4"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812D152" w14:textId="7CC84E1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4F4F20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5BDA18D2" w14:textId="77777777" w:rsidTr="00EB0A4F">
        <w:tblPrEx>
          <w:jc w:val="left"/>
        </w:tblPrEx>
        <w:tc>
          <w:tcPr>
            <w:tcW w:w="729" w:type="pct"/>
            <w:vMerge/>
          </w:tcPr>
          <w:p w14:paraId="446BB4E5" w14:textId="77777777" w:rsidR="00082F15" w:rsidRPr="00082F15" w:rsidRDefault="00082F15" w:rsidP="00082F15">
            <w:pPr>
              <w:rPr>
                <w:rFonts w:ascii="Times New Roman" w:hAnsi="Times New Roman" w:cs="Times New Roman"/>
                <w:sz w:val="20"/>
                <w:szCs w:val="20"/>
                <w:lang w:val="uk-UA"/>
              </w:rPr>
            </w:pPr>
          </w:p>
        </w:tc>
        <w:tc>
          <w:tcPr>
            <w:tcW w:w="1265" w:type="pct"/>
          </w:tcPr>
          <w:p w14:paraId="7307840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Номер телефону працівника балансоутримувача, відповідального за ознайомлення заінтересованих осіб з об'єктом оренди</w:t>
            </w:r>
          </w:p>
        </w:tc>
        <w:tc>
          <w:tcPr>
            <w:tcW w:w="1607" w:type="pct"/>
          </w:tcPr>
          <w:p w14:paraId="3337D001"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2606A98" w14:textId="7F5D23E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7E5F4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48E18A9C" w14:textId="77777777" w:rsidTr="00EB0A4F">
        <w:tblPrEx>
          <w:jc w:val="left"/>
        </w:tblPrEx>
        <w:tc>
          <w:tcPr>
            <w:tcW w:w="729" w:type="pct"/>
            <w:vMerge/>
          </w:tcPr>
          <w:p w14:paraId="58F721E1" w14:textId="77777777" w:rsidR="00082F15" w:rsidRPr="00082F15" w:rsidRDefault="00082F15" w:rsidP="00082F15">
            <w:pPr>
              <w:rPr>
                <w:rFonts w:ascii="Times New Roman" w:hAnsi="Times New Roman" w:cs="Times New Roman"/>
                <w:sz w:val="20"/>
                <w:szCs w:val="20"/>
                <w:lang w:val="uk-UA"/>
              </w:rPr>
            </w:pPr>
          </w:p>
        </w:tc>
        <w:tc>
          <w:tcPr>
            <w:tcW w:w="1265" w:type="pct"/>
          </w:tcPr>
          <w:p w14:paraId="1BDB9CA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Номер телефону працівника орендаря, відповідального за ознайомлення заінтересованих осіб з об'єктом оренди</w:t>
            </w:r>
          </w:p>
        </w:tc>
        <w:tc>
          <w:tcPr>
            <w:tcW w:w="1607" w:type="pct"/>
          </w:tcPr>
          <w:p w14:paraId="7B5E4101"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315FD20" w14:textId="472F445B"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D9C86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1519117F" w14:textId="77777777" w:rsidTr="00EB0A4F">
        <w:tblPrEx>
          <w:jc w:val="left"/>
        </w:tblPrEx>
        <w:tc>
          <w:tcPr>
            <w:tcW w:w="729" w:type="pct"/>
            <w:vMerge/>
          </w:tcPr>
          <w:p w14:paraId="0F8F6AE7" w14:textId="77777777" w:rsidR="00082F15" w:rsidRPr="00082F15" w:rsidRDefault="00082F15" w:rsidP="00082F15">
            <w:pPr>
              <w:rPr>
                <w:rFonts w:ascii="Times New Roman" w:hAnsi="Times New Roman" w:cs="Times New Roman"/>
                <w:sz w:val="20"/>
                <w:szCs w:val="20"/>
                <w:lang w:val="uk-UA"/>
              </w:rPr>
            </w:pPr>
          </w:p>
        </w:tc>
        <w:tc>
          <w:tcPr>
            <w:tcW w:w="1265" w:type="pct"/>
          </w:tcPr>
          <w:p w14:paraId="0C04C6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22. Електронна адреса працівника </w:t>
            </w:r>
            <w:r w:rsidRPr="00082F15">
              <w:rPr>
                <w:rFonts w:ascii="Times New Roman" w:hAnsi="Times New Roman" w:cs="Times New Roman"/>
                <w:sz w:val="20"/>
                <w:szCs w:val="20"/>
                <w:lang w:val="uk-UA"/>
              </w:rPr>
              <w:lastRenderedPageBreak/>
              <w:t>балансоутримувача, відповідального за ознайомлення заінтересованих осіб з об'єктом оренди</w:t>
            </w:r>
          </w:p>
        </w:tc>
        <w:tc>
          <w:tcPr>
            <w:tcW w:w="1607" w:type="pct"/>
          </w:tcPr>
          <w:p w14:paraId="5A7EEB3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2E3D51BD" w14:textId="38E8EAA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коротка відповідь</w:t>
            </w:r>
          </w:p>
        </w:tc>
        <w:tc>
          <w:tcPr>
            <w:tcW w:w="1399" w:type="pct"/>
          </w:tcPr>
          <w:p w14:paraId="017589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82F15" w:rsidRPr="00082F15" w14:paraId="317539C1" w14:textId="77777777" w:rsidTr="00EB0A4F">
        <w:tblPrEx>
          <w:jc w:val="left"/>
        </w:tblPrEx>
        <w:tc>
          <w:tcPr>
            <w:tcW w:w="729" w:type="pct"/>
            <w:vMerge/>
          </w:tcPr>
          <w:p w14:paraId="7DC0FC51" w14:textId="77777777" w:rsidR="00082F15" w:rsidRPr="00082F15" w:rsidRDefault="00082F15" w:rsidP="00082F15">
            <w:pPr>
              <w:rPr>
                <w:rFonts w:ascii="Times New Roman" w:hAnsi="Times New Roman" w:cs="Times New Roman"/>
                <w:sz w:val="20"/>
                <w:szCs w:val="20"/>
                <w:lang w:val="uk-UA"/>
              </w:rPr>
            </w:pPr>
          </w:p>
        </w:tc>
        <w:tc>
          <w:tcPr>
            <w:tcW w:w="1265" w:type="pct"/>
          </w:tcPr>
          <w:p w14:paraId="6F9CAA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Електронна адреса працівника орендаря, відповідального за ознайомлення заінтересованих осіб з об'єктом оренди</w:t>
            </w:r>
          </w:p>
        </w:tc>
        <w:tc>
          <w:tcPr>
            <w:tcW w:w="1607" w:type="pct"/>
          </w:tcPr>
          <w:p w14:paraId="3E46B49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83A1EA6" w14:textId="3DDF658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8B6A2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03A813AA" w14:textId="77777777" w:rsidTr="00EB0A4F">
        <w:tblPrEx>
          <w:jc w:val="left"/>
        </w:tblPrEx>
        <w:tc>
          <w:tcPr>
            <w:tcW w:w="729" w:type="pct"/>
            <w:vMerge/>
          </w:tcPr>
          <w:p w14:paraId="79355C14" w14:textId="77777777" w:rsidR="00082F15" w:rsidRPr="00082F15" w:rsidRDefault="00082F15" w:rsidP="00082F15">
            <w:pPr>
              <w:rPr>
                <w:rFonts w:ascii="Times New Roman" w:hAnsi="Times New Roman" w:cs="Times New Roman"/>
                <w:sz w:val="20"/>
                <w:szCs w:val="20"/>
                <w:lang w:val="uk-UA"/>
              </w:rPr>
            </w:pPr>
          </w:p>
        </w:tc>
        <w:tc>
          <w:tcPr>
            <w:tcW w:w="1265" w:type="pct"/>
          </w:tcPr>
          <w:p w14:paraId="0F1A699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Довідка балансоутримувача. Завантажте копію довідки одним файлом у форматі PDF. У довідці зазначається інформація згідно із частиною 6 статті 18 Закону і пунктом 139 Порядку</w:t>
            </w:r>
          </w:p>
        </w:tc>
        <w:tc>
          <w:tcPr>
            <w:tcW w:w="1607" w:type="pct"/>
          </w:tcPr>
          <w:p w14:paraId="5292E336"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351CFA7" w14:textId="387744B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497EE9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44FCCA13" w14:textId="77777777" w:rsidTr="00EB0A4F">
        <w:tblPrEx>
          <w:jc w:val="left"/>
        </w:tblPrEx>
        <w:tc>
          <w:tcPr>
            <w:tcW w:w="729" w:type="pct"/>
            <w:vMerge/>
          </w:tcPr>
          <w:p w14:paraId="620702D9" w14:textId="77777777" w:rsidR="00082F15" w:rsidRPr="00082F15" w:rsidRDefault="00082F15" w:rsidP="00082F15">
            <w:pPr>
              <w:rPr>
                <w:rFonts w:ascii="Times New Roman" w:hAnsi="Times New Roman" w:cs="Times New Roman"/>
                <w:sz w:val="20"/>
                <w:szCs w:val="20"/>
                <w:lang w:val="uk-UA"/>
              </w:rPr>
            </w:pPr>
          </w:p>
        </w:tc>
        <w:tc>
          <w:tcPr>
            <w:tcW w:w="1265" w:type="pct"/>
          </w:tcPr>
          <w:p w14:paraId="420531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Дата довідки балансоутримувача</w:t>
            </w:r>
          </w:p>
        </w:tc>
        <w:tc>
          <w:tcPr>
            <w:tcW w:w="1607" w:type="pct"/>
          </w:tcPr>
          <w:p w14:paraId="35A2E4CA"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47C559" w14:textId="57DC332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486AD1B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7F987AE" w14:textId="77777777" w:rsidTr="00EB0A4F">
        <w:tblPrEx>
          <w:jc w:val="left"/>
        </w:tblPrEx>
        <w:tc>
          <w:tcPr>
            <w:tcW w:w="729" w:type="pct"/>
            <w:vMerge/>
          </w:tcPr>
          <w:p w14:paraId="30E11E42" w14:textId="77777777" w:rsidR="00082F15" w:rsidRPr="00082F15" w:rsidRDefault="00082F15" w:rsidP="00082F15">
            <w:pPr>
              <w:rPr>
                <w:rFonts w:ascii="Times New Roman" w:hAnsi="Times New Roman" w:cs="Times New Roman"/>
                <w:sz w:val="20"/>
                <w:szCs w:val="20"/>
                <w:lang w:val="uk-UA"/>
              </w:rPr>
            </w:pPr>
          </w:p>
        </w:tc>
        <w:tc>
          <w:tcPr>
            <w:tcW w:w="1265" w:type="pct"/>
          </w:tcPr>
          <w:p w14:paraId="47529E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Цільове призначення, за яким об’єкт мав використовуватися відповідно до договору оренди.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14:paraId="7097F67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A5864EA" w14:textId="4B25E3F2"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3AE052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 Розміщення казино, інших гральних закладів, гральних автоматів</w:t>
            </w:r>
          </w:p>
          <w:p w14:paraId="4ACD0C7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 Розміщення пунктів продажу лотерейних білетів, пунктів обміну валюти</w:t>
            </w:r>
          </w:p>
          <w:p w14:paraId="3765535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фінансових установ, ломбардів, бірж, брокерських, дилерських, маклерських, рієлторських контор (агентств нерухомості), банкоматів</w:t>
            </w:r>
          </w:p>
          <w:p w14:paraId="453AAC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ресторанів з нічним режимом роботи</w:t>
            </w:r>
          </w:p>
          <w:p w14:paraId="76FDAB0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14:paraId="7C960B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233B420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виробників реклами</w:t>
            </w:r>
          </w:p>
          <w:p w14:paraId="336149B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14:paraId="36566B7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торговельних об'єктів з продажу автомобілів</w:t>
            </w:r>
          </w:p>
          <w:p w14:paraId="2C64A6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зовнішньої реклами на будівлях і спорудах</w:t>
            </w:r>
          </w:p>
          <w:p w14:paraId="2C44AA9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 Організація концертів та іншої видовищно-</w:t>
            </w:r>
            <w:r w:rsidRPr="00082F15">
              <w:rPr>
                <w:rFonts w:ascii="Times New Roman" w:hAnsi="Times New Roman" w:cs="Times New Roman"/>
                <w:sz w:val="20"/>
                <w:szCs w:val="20"/>
                <w:lang w:val="uk-UA"/>
              </w:rPr>
              <w:lastRenderedPageBreak/>
              <w:t>розважальної діяльності</w:t>
            </w:r>
          </w:p>
          <w:p w14:paraId="6151C58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 Розміщення суб'єктів господарювання, що провадять туроператорську та турагентську діяльність, готелів</w:t>
            </w:r>
          </w:p>
          <w:p w14:paraId="19131E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 Розміщення суб'єктів господарювання, що провадять діяльність з ремонту об'єктів нерухомості</w:t>
            </w:r>
          </w:p>
          <w:p w14:paraId="0D79EA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клірингових установ</w:t>
            </w:r>
          </w:p>
          <w:p w14:paraId="19388D5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14:paraId="2992A9C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з ремонту ювелірних виробів</w:t>
            </w:r>
          </w:p>
          <w:p w14:paraId="7A8918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ресторанів</w:t>
            </w:r>
          </w:p>
          <w:p w14:paraId="788F2FA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приватних закладів охорони здоров'я</w:t>
            </w:r>
          </w:p>
          <w:p w14:paraId="282483A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14:paraId="1BDC1B27" w14:textId="428C714D"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торговельних об'єктів з продажу окулярів, лінз, скелець</w:t>
            </w:r>
          </w:p>
          <w:p w14:paraId="660A6D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14:paraId="3915BD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14:paraId="12065B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14:paraId="19038B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14:paraId="3813DC0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14:paraId="6CECA54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крамниць-складів, магазинів-складів</w:t>
            </w:r>
          </w:p>
          <w:p w14:paraId="4D8D592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турбаз, мотелів, кемпінгів, літніх будиночків</w:t>
            </w:r>
          </w:p>
          <w:p w14:paraId="42A113A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14:paraId="387B4D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9. Розміщення торговельних об'єктів з продажу - </w:t>
            </w:r>
            <w:r w:rsidRPr="00082F15">
              <w:rPr>
                <w:rFonts w:ascii="Times New Roman" w:hAnsi="Times New Roman" w:cs="Times New Roman"/>
                <w:sz w:val="20"/>
                <w:szCs w:val="20"/>
                <w:lang w:val="uk-UA"/>
              </w:rPr>
              <w:lastRenderedPageBreak/>
              <w:t>промислових товарів, що були у використанні</w:t>
            </w:r>
          </w:p>
          <w:p w14:paraId="6D570A9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автотоварів</w:t>
            </w:r>
          </w:p>
          <w:p w14:paraId="3F3D5C0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відео- та аудіопродукції</w:t>
            </w:r>
          </w:p>
          <w:p w14:paraId="300156D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3E6D09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антен</w:t>
            </w:r>
          </w:p>
          <w:p w14:paraId="781B61C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4D82685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14:paraId="1EE94D5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14:paraId="7748A88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бірж, що мають статус неприбуткових організацій</w:t>
            </w:r>
          </w:p>
          <w:p w14:paraId="3975CC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14:paraId="773B263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ветеринарних лікарень (клінік), лабораторій ветеринарної медицини</w:t>
            </w:r>
          </w:p>
          <w:p w14:paraId="33365D2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організації шлюбних знайомств та весіль</w:t>
            </w:r>
          </w:p>
          <w:p w14:paraId="47A18CF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складів</w:t>
            </w:r>
          </w:p>
          <w:p w14:paraId="1BA8F4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14:paraId="3BBBDB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14:paraId="30E897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14:paraId="661A466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14:paraId="190ACFC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13. Розміщення стоянок для автомобілів</w:t>
            </w:r>
          </w:p>
          <w:p w14:paraId="4ED2E02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комп'ютерних клубів та інтернет-кафе</w:t>
            </w:r>
          </w:p>
          <w:p w14:paraId="0AED71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ветеринарних аптек</w:t>
            </w:r>
          </w:p>
          <w:p w14:paraId="52259D8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рибних господарств</w:t>
            </w:r>
          </w:p>
          <w:p w14:paraId="0819BEC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приватних закладів освіти</w:t>
            </w:r>
          </w:p>
          <w:p w14:paraId="5EB7C31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шкіл, курсів з навчання водіїв автомобілів</w:t>
            </w:r>
          </w:p>
          <w:p w14:paraId="4AC4F09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14:paraId="004E045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14:paraId="4C09DF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14:paraId="31CDB75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14:paraId="3C002D5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14:paraId="6DD7880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інформаційних агентств</w:t>
            </w:r>
          </w:p>
          <w:p w14:paraId="0089EA8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Проведення виставок непродовольчих товарів без здійснення торгівлі</w:t>
            </w:r>
          </w:p>
          <w:p w14:paraId="45F623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Розміщення торговельних автоматів, що відпускають продовольчі товари</w:t>
            </w:r>
          </w:p>
          <w:p w14:paraId="0EC8D15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кафе, барів, закусочних, кафетеріїв, які не здійснюють продаж товарів підакцизної групи</w:t>
            </w:r>
          </w:p>
          <w:p w14:paraId="491294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аптек, що реалізують готові ліки</w:t>
            </w:r>
          </w:p>
          <w:p w14:paraId="68D6B8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14:paraId="106F137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торговельних об'єктів з продажу ортопедичних виробів;</w:t>
            </w:r>
          </w:p>
          <w:p w14:paraId="104A36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ксерокопіювальної техніки для надання населенню послуг із ксерокопіювання документів</w:t>
            </w:r>
          </w:p>
          <w:p w14:paraId="0A23A6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їдалень, буфетів, які не здійснюють продаж товарів підакцизної групи</w:t>
            </w:r>
          </w:p>
          <w:p w14:paraId="14BF861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20. Розміщення фірмових магазинів вітчизняних промислових підприємств-товаровиробників, крім тих, що виробляють товари підакцизної групи</w:t>
            </w:r>
          </w:p>
          <w:p w14:paraId="1287B80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14:paraId="7BABF40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14:paraId="0EBDAAA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p w14:paraId="1D498B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14:paraId="298094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оздоровчих закладів для дітей та молоді</w:t>
            </w:r>
          </w:p>
          <w:p w14:paraId="44CB5A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санаторно-курортних закладів для дітей</w:t>
            </w:r>
          </w:p>
          <w:p w14:paraId="4862EF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14:paraId="167D5D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14:paraId="626B343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14:paraId="45BE679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що здійснюють побутове обслуговування населення</w:t>
            </w:r>
          </w:p>
          <w:p w14:paraId="3499B8C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14:paraId="0852230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їдалень, буфетів, які не здійснюють продаж товарів підакцизної групи, у закладах освіти та військових частинах</w:t>
            </w:r>
          </w:p>
          <w:p w14:paraId="521685A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громадських вбиралень</w:t>
            </w:r>
          </w:p>
          <w:p w14:paraId="451153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камер схову</w:t>
            </w:r>
          </w:p>
          <w:p w14:paraId="44B4597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14:paraId="55D98E3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23. Розміщення аптек на площі, що використовується для виготовлення ліків за рецептами</w:t>
            </w:r>
          </w:p>
          <w:p w14:paraId="163289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суб'єктів господарювання, що надають ритуальні послуги</w:t>
            </w:r>
          </w:p>
          <w:p w14:paraId="2BDAC76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14:paraId="032015D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науково-дослідних установ, крім бюджетних</w:t>
            </w:r>
          </w:p>
          <w:p w14:paraId="00F333D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аптек, які обслуговують пільгові категорії населення</w:t>
            </w:r>
          </w:p>
          <w:p w14:paraId="0D17E1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14:paraId="682541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14:paraId="785AE5E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дитячих молочних кухонь</w:t>
            </w:r>
          </w:p>
          <w:p w14:paraId="52324E9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14:paraId="6EFEE7B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14:paraId="440CACB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14:paraId="354B339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14:paraId="2107D1E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26. Розміщення транспортних підприємств з </w:t>
            </w:r>
            <w:r w:rsidRPr="00082F15">
              <w:rPr>
                <w:rFonts w:ascii="Times New Roman" w:hAnsi="Times New Roman" w:cs="Times New Roman"/>
                <w:sz w:val="20"/>
                <w:szCs w:val="20"/>
                <w:lang w:val="uk-UA"/>
              </w:rPr>
              <w:lastRenderedPageBreak/>
              <w:t>перевезення пасажирів</w:t>
            </w:r>
          </w:p>
          <w:p w14:paraId="440D13F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вантажів</w:t>
            </w:r>
          </w:p>
          <w:p w14:paraId="44C2C9C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14:paraId="7FC3F79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14:paraId="1BFD3D7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14:paraId="5D2B8BF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14:paraId="6AA47F9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14:paraId="43C03C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Інше використання нерухомого майна</w:t>
            </w:r>
          </w:p>
          <w:p w14:paraId="478EA42B" w14:textId="40CE35F1"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14:paraId="463CDD1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82F15" w:rsidRPr="00082F15" w14:paraId="3B0AB5D4" w14:textId="77777777" w:rsidTr="00EB0A4F">
        <w:tblPrEx>
          <w:jc w:val="left"/>
        </w:tblPrEx>
        <w:tc>
          <w:tcPr>
            <w:tcW w:w="729" w:type="pct"/>
            <w:vMerge/>
          </w:tcPr>
          <w:p w14:paraId="2AD6E206" w14:textId="77777777" w:rsidR="00082F15" w:rsidRPr="00082F15" w:rsidRDefault="00082F15" w:rsidP="00082F15">
            <w:pPr>
              <w:rPr>
                <w:rFonts w:ascii="Times New Roman" w:hAnsi="Times New Roman" w:cs="Times New Roman"/>
                <w:sz w:val="20"/>
                <w:szCs w:val="20"/>
                <w:lang w:val="uk-UA"/>
              </w:rPr>
            </w:pPr>
          </w:p>
        </w:tc>
        <w:tc>
          <w:tcPr>
            <w:tcW w:w="1265" w:type="pct"/>
          </w:tcPr>
          <w:p w14:paraId="544BAD7D"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27. Чи збігалося цільове призначення об’єкта, за яким він фактично використовувався відповідно до довідки балансоутримувача, із цільовим призначенням, за яким об’єкт мав використов</w:t>
            </w:r>
            <w:r w:rsidR="00EB0A4F">
              <w:rPr>
                <w:rFonts w:ascii="Times New Roman" w:hAnsi="Times New Roman" w:cs="Times New Roman"/>
                <w:sz w:val="20"/>
                <w:szCs w:val="20"/>
                <w:lang w:val="uk-UA"/>
              </w:rPr>
              <w:t>уватися відповідно до договору?</w:t>
            </w:r>
            <w:r w:rsidRPr="00082F15">
              <w:rPr>
                <w:rFonts w:ascii="Times New Roman" w:hAnsi="Times New Roman" w:cs="Times New Roman"/>
                <w:sz w:val="20"/>
                <w:szCs w:val="20"/>
                <w:lang w:val="uk-UA"/>
              </w:rPr>
              <w:t xml:space="preserve"> </w:t>
            </w:r>
          </w:p>
          <w:p w14:paraId="10A9C26B" w14:textId="55AFCCAB"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Згідно частини шість статті 18 Закону довідка балансоутримувача містить інформацію про цільове призначення, за яким об’єкт фактично використовувався протягом строку оренди</w:t>
            </w:r>
          </w:p>
        </w:tc>
        <w:tc>
          <w:tcPr>
            <w:tcW w:w="1607" w:type="pct"/>
          </w:tcPr>
          <w:p w14:paraId="5FFAC68F"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9DC2B0D" w14:textId="38CD21E3"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6EF8ADBF" w14:textId="77777777" w:rsidR="00082F15" w:rsidRPr="00082F15" w:rsidRDefault="00082F15" w:rsidP="00082F15">
            <w:pPr>
              <w:pStyle w:val="a4"/>
              <w:numPr>
                <w:ilvl w:val="0"/>
                <w:numId w:val="35"/>
              </w:numPr>
              <w:rPr>
                <w:rFonts w:ascii="Times New Roman" w:hAnsi="Times New Roman" w:cs="Times New Roman"/>
                <w:sz w:val="20"/>
                <w:szCs w:val="20"/>
              </w:rPr>
            </w:pPr>
            <w:r w:rsidRPr="00EB0A4F">
              <w:rPr>
                <w:rFonts w:ascii="Times New Roman" w:hAnsi="Times New Roman" w:cs="Times New Roman"/>
                <w:sz w:val="20"/>
                <w:szCs w:val="20"/>
                <w:lang w:val="uk-UA"/>
              </w:rPr>
              <w:t>та</w:t>
            </w:r>
            <w:r w:rsidRPr="00082F15">
              <w:rPr>
                <w:rFonts w:ascii="Times New Roman" w:hAnsi="Times New Roman" w:cs="Times New Roman"/>
                <w:sz w:val="20"/>
                <w:szCs w:val="20"/>
              </w:rPr>
              <w:t>к</w:t>
            </w:r>
          </w:p>
          <w:p w14:paraId="5B944C39" w14:textId="0172735C" w:rsidR="00082F15" w:rsidRPr="00082F15" w:rsidRDefault="00082F15" w:rsidP="00082F15">
            <w:pPr>
              <w:pStyle w:val="a4"/>
              <w:numPr>
                <w:ilvl w:val="0"/>
                <w:numId w:val="35"/>
              </w:numPr>
              <w:rPr>
                <w:rFonts w:ascii="Times New Roman" w:hAnsi="Times New Roman" w:cs="Times New Roman"/>
                <w:sz w:val="20"/>
                <w:szCs w:val="20"/>
                <w:lang w:val="uk-UA"/>
              </w:rPr>
            </w:pPr>
            <w:r w:rsidRPr="00082F15">
              <w:rPr>
                <w:rFonts w:ascii="Times New Roman" w:hAnsi="Times New Roman" w:cs="Times New Roman"/>
                <w:sz w:val="20"/>
                <w:szCs w:val="20"/>
              </w:rPr>
              <w:t>н</w:t>
            </w:r>
            <w:r w:rsidRPr="00082F15">
              <w:rPr>
                <w:rFonts w:ascii="Times New Roman" w:hAnsi="Times New Roman" w:cs="Times New Roman"/>
                <w:sz w:val="20"/>
                <w:szCs w:val="20"/>
                <w:lang w:val="uk-UA"/>
              </w:rPr>
              <w:t>і</w:t>
            </w:r>
          </w:p>
        </w:tc>
        <w:tc>
          <w:tcPr>
            <w:tcW w:w="1399" w:type="pct"/>
          </w:tcPr>
          <w:p w14:paraId="43FAA5FE"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437"/>
              <w:gridCol w:w="1411"/>
            </w:tblGrid>
            <w:tr w:rsidR="00EB0A4F" w:rsidRPr="00EB0A4F" w14:paraId="78B21F13" w14:textId="77777777" w:rsidTr="00EB0A4F">
              <w:tc>
                <w:tcPr>
                  <w:tcW w:w="2437" w:type="dxa"/>
                </w:tcPr>
                <w:p w14:paraId="515884DB"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Чи збігалося цільове призначення об’єкта, за яким він фактично використовувався відповідно до довідки балансоутримувача, із цільовим призначенням, за яким об’єкт мав використовуватися відповідно до договору?</w:t>
                  </w:r>
                </w:p>
              </w:tc>
              <w:tc>
                <w:tcPr>
                  <w:tcW w:w="1411" w:type="dxa"/>
                </w:tcPr>
                <w:p w14:paraId="4BEDB128"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Перехід до розділу</w:t>
                  </w:r>
                </w:p>
              </w:tc>
            </w:tr>
            <w:tr w:rsidR="00EB0A4F" w:rsidRPr="00EB0A4F" w14:paraId="0B229D2B" w14:textId="77777777" w:rsidTr="00EB0A4F">
              <w:tc>
                <w:tcPr>
                  <w:tcW w:w="2437" w:type="dxa"/>
                </w:tcPr>
                <w:p w14:paraId="645F0A0C"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так</w:t>
                  </w:r>
                </w:p>
              </w:tc>
              <w:tc>
                <w:tcPr>
                  <w:tcW w:w="1411" w:type="dxa"/>
                </w:tcPr>
                <w:p w14:paraId="2D1148CD"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6</w:t>
                  </w:r>
                </w:p>
              </w:tc>
            </w:tr>
            <w:tr w:rsidR="00EB0A4F" w:rsidRPr="00082F15" w14:paraId="7C638048" w14:textId="77777777" w:rsidTr="00EB0A4F">
              <w:tc>
                <w:tcPr>
                  <w:tcW w:w="2437" w:type="dxa"/>
                </w:tcPr>
                <w:p w14:paraId="49F4330B"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ні</w:t>
                  </w:r>
                </w:p>
              </w:tc>
              <w:tc>
                <w:tcPr>
                  <w:tcW w:w="1411" w:type="dxa"/>
                </w:tcPr>
                <w:p w14:paraId="3856FE38" w14:textId="77777777" w:rsidR="00EB0A4F" w:rsidRPr="00082F15"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5</w:t>
                  </w:r>
                </w:p>
              </w:tc>
            </w:tr>
          </w:tbl>
          <w:p w14:paraId="633D203D" w14:textId="6A40C1D2" w:rsidR="00EB0A4F" w:rsidRPr="00082F15" w:rsidRDefault="00EB0A4F" w:rsidP="00EB0A4F">
            <w:pPr>
              <w:rPr>
                <w:rFonts w:ascii="Times New Roman" w:hAnsi="Times New Roman" w:cs="Times New Roman"/>
                <w:sz w:val="20"/>
                <w:szCs w:val="20"/>
                <w:lang w:val="uk-UA"/>
              </w:rPr>
            </w:pPr>
          </w:p>
        </w:tc>
      </w:tr>
      <w:tr w:rsidR="00082F15" w:rsidRPr="00082F15" w14:paraId="253F5741" w14:textId="77777777" w:rsidTr="00EB0A4F">
        <w:tblPrEx>
          <w:jc w:val="left"/>
        </w:tblPrEx>
        <w:tc>
          <w:tcPr>
            <w:tcW w:w="729" w:type="pct"/>
          </w:tcPr>
          <w:p w14:paraId="24EE4E8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 Цільове призначення</w:t>
            </w:r>
          </w:p>
        </w:tc>
        <w:tc>
          <w:tcPr>
            <w:tcW w:w="1265" w:type="pct"/>
          </w:tcPr>
          <w:p w14:paraId="6548241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28. Цільове призначення, за яким об’єкт фактично використовувався відповідно до довідки балансоутримувача. Дозволяється обрати до трьох цільових призначень. Якщо об’єкт використовується за чотирма і більше </w:t>
            </w:r>
            <w:r w:rsidRPr="00082F15">
              <w:rPr>
                <w:rFonts w:ascii="Times New Roman" w:hAnsi="Times New Roman" w:cs="Times New Roman"/>
                <w:sz w:val="20"/>
                <w:szCs w:val="20"/>
                <w:lang w:val="uk-UA"/>
              </w:rPr>
              <w:lastRenderedPageBreak/>
              <w:t>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14:paraId="1038EB4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79C1BAE7" w14:textId="6B4CCA1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0D993C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 Розміщення казино, інших гральних закладів, гральних автоматів</w:t>
            </w:r>
          </w:p>
          <w:p w14:paraId="4ABB0A9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 Розміщення пунктів продажу лотерейних білетів, пунктів обміну валюти</w:t>
            </w:r>
          </w:p>
          <w:p w14:paraId="049292C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3. Розміщення фінансових установ, ломбардів, бірж, брокерських, дилерських, маклерських, рієлторських контор (агентств нерухомості), банкоматів</w:t>
            </w:r>
          </w:p>
          <w:p w14:paraId="0615DE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ресторанів з нічним режимом роботи</w:t>
            </w:r>
          </w:p>
          <w:p w14:paraId="1006625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14:paraId="5FF69AA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1297378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виробників реклами</w:t>
            </w:r>
          </w:p>
          <w:p w14:paraId="4E3B225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14:paraId="4DA1690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торговельних об'єктів з продажу автомобілів</w:t>
            </w:r>
          </w:p>
          <w:p w14:paraId="444804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зовнішньої реклами на будівлях і спорудах</w:t>
            </w:r>
          </w:p>
          <w:p w14:paraId="19EDB1C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 Організація концертів та іншої видовищно-розважальної діяльності</w:t>
            </w:r>
          </w:p>
          <w:p w14:paraId="4EC8D4D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 Розміщення суб'єктів господарювання, що провадять туроператорську та турагентську діяльність, готелів</w:t>
            </w:r>
          </w:p>
          <w:p w14:paraId="0999F78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 Розміщення суб'єктів господарювання, що провадять діяльність з ремонту об'єктів нерухомості</w:t>
            </w:r>
          </w:p>
          <w:p w14:paraId="72B9AB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клірингових установ</w:t>
            </w:r>
          </w:p>
          <w:p w14:paraId="57E582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14:paraId="1AC3871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з ремонту ювелірних виробів</w:t>
            </w:r>
          </w:p>
          <w:p w14:paraId="5A21E75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ресторанів</w:t>
            </w:r>
          </w:p>
          <w:p w14:paraId="61B44BE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приватних закладів охорони здоров'я</w:t>
            </w:r>
          </w:p>
          <w:p w14:paraId="5CD15E5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14:paraId="671E40D8" w14:textId="14FAFB6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торговельних об'єктів з продажу окулярів, лінз, скелець</w:t>
            </w:r>
          </w:p>
          <w:p w14:paraId="0EAA929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14:paraId="40C732F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8. Розміщення редакцій засобів масової інформації - рекламного та еротичного характеру</w:t>
            </w:r>
          </w:p>
          <w:p w14:paraId="34FB85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14:paraId="303E445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14:paraId="5FCF9A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14:paraId="3A6F16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крамниць-складів, магазинів-складів</w:t>
            </w:r>
          </w:p>
          <w:p w14:paraId="52B76E2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турбаз, мотелів, кемпінгів, літніх будиночків</w:t>
            </w:r>
          </w:p>
          <w:p w14:paraId="620A84E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14:paraId="4899292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14:paraId="36CC561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автотоварів</w:t>
            </w:r>
          </w:p>
          <w:p w14:paraId="5810A96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відео- та аудіопродукції</w:t>
            </w:r>
          </w:p>
          <w:p w14:paraId="123F62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24A46F0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антен</w:t>
            </w:r>
          </w:p>
          <w:p w14:paraId="5344D7C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1316E4E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14:paraId="705761A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14:paraId="634B372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11. Розміщення бірж, що мають статус неприбуткових організацій</w:t>
            </w:r>
          </w:p>
          <w:p w14:paraId="57900FE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14:paraId="4CBF4C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ветеринарних лікарень (клінік), лабораторій ветеринарної медицини</w:t>
            </w:r>
          </w:p>
          <w:p w14:paraId="61EDDD1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організації шлюбних знайомств та весіль</w:t>
            </w:r>
          </w:p>
          <w:p w14:paraId="7D48B84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складів</w:t>
            </w:r>
          </w:p>
          <w:p w14:paraId="69D2DA6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14:paraId="591194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14:paraId="1278393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14:paraId="293708F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14:paraId="3F5F780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стоянок для автомобілів</w:t>
            </w:r>
          </w:p>
          <w:p w14:paraId="4C8C299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комп'ютерних клубів та інтернет-кафе</w:t>
            </w:r>
          </w:p>
          <w:p w14:paraId="382359A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ветеринарних аптек</w:t>
            </w:r>
          </w:p>
          <w:p w14:paraId="3F33E59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рибних господарств</w:t>
            </w:r>
          </w:p>
          <w:p w14:paraId="44FB9D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приватних закладів освіти</w:t>
            </w:r>
          </w:p>
          <w:p w14:paraId="03E8950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шкіл, курсів з навчання водіїв автомобілів</w:t>
            </w:r>
          </w:p>
          <w:p w14:paraId="0CA913A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14:paraId="4D6350F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14:paraId="7626247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14:paraId="3052CCE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14:paraId="738C10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14. Розміщення суб’єктів кінематографії, основною діяльністю яких є кіновиробництво або технічне </w:t>
            </w:r>
            <w:r w:rsidRPr="00082F15">
              <w:rPr>
                <w:rFonts w:ascii="Times New Roman" w:hAnsi="Times New Roman" w:cs="Times New Roman"/>
                <w:sz w:val="20"/>
                <w:szCs w:val="20"/>
                <w:lang w:val="uk-UA"/>
              </w:rPr>
              <w:lastRenderedPageBreak/>
              <w:t>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14:paraId="5F5F73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інформаційних агентств</w:t>
            </w:r>
          </w:p>
          <w:p w14:paraId="6BF0146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Проведення виставок непродовольчих товарів без здійснення торгівлі</w:t>
            </w:r>
          </w:p>
          <w:p w14:paraId="744BBF8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Розміщення торговельних автоматів, що відпускають продовольчі товари</w:t>
            </w:r>
          </w:p>
          <w:p w14:paraId="18FFB80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кафе, барів, закусочних, кафетеріїв, які не здійснюють продаж товарів підакцизної групи</w:t>
            </w:r>
          </w:p>
          <w:p w14:paraId="25437C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аптек, що реалізують готові ліки</w:t>
            </w:r>
          </w:p>
          <w:p w14:paraId="28FE799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14:paraId="458BBA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торговельних об'єктів з продажу ортопедичних виробів;</w:t>
            </w:r>
          </w:p>
          <w:p w14:paraId="1C7D90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ксерокопіювальної техніки для надання населенню послуг із ксерокопіювання документів</w:t>
            </w:r>
          </w:p>
          <w:p w14:paraId="1814788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їдалень, буфетів, які не здійснюють продаж товарів підакцизної групи</w:t>
            </w:r>
          </w:p>
          <w:p w14:paraId="646024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фірмових магазинів вітчизняних промислових підприємств-товаровиробників, крім тих, що виробляють товари підакцизної групи</w:t>
            </w:r>
          </w:p>
          <w:p w14:paraId="5762B74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14:paraId="011DE96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14:paraId="7390AAC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p w14:paraId="0FF466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14:paraId="2E04192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оздоровчих закладів для дітей та молоді</w:t>
            </w:r>
          </w:p>
          <w:p w14:paraId="6E455D2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санаторно-курортних закладів для дітей</w:t>
            </w:r>
          </w:p>
          <w:p w14:paraId="7612C0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21. Розміщення державних закладів освіти, що </w:t>
            </w:r>
            <w:r w:rsidRPr="00082F15">
              <w:rPr>
                <w:rFonts w:ascii="Times New Roman" w:hAnsi="Times New Roman" w:cs="Times New Roman"/>
                <w:sz w:val="20"/>
                <w:szCs w:val="20"/>
                <w:lang w:val="uk-UA"/>
              </w:rPr>
              <w:lastRenderedPageBreak/>
              <w:t>частково фінансуються з державного бюджету, та закладів освіти, що фінансуються з місцевого бюджету</w:t>
            </w:r>
          </w:p>
          <w:p w14:paraId="4861D00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14:paraId="6B75E01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14:paraId="242222B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що здійснюють побутове обслуговування населення</w:t>
            </w:r>
          </w:p>
          <w:p w14:paraId="4C9A19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14:paraId="4EC3A4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їдалень, буфетів, які не здійснюють продаж товарів підакцизної групи, у закладах освіти та військових частинах</w:t>
            </w:r>
          </w:p>
          <w:p w14:paraId="4294C48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громадських вбиралень</w:t>
            </w:r>
          </w:p>
          <w:p w14:paraId="60433F6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камер схову</w:t>
            </w:r>
          </w:p>
          <w:p w14:paraId="0EE481F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14:paraId="6F5B1DB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аптек на площі, що використовується для виготовлення ліків за рецептами</w:t>
            </w:r>
          </w:p>
          <w:p w14:paraId="158F399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суб'єктів господарювання, що надають ритуальні послуги</w:t>
            </w:r>
          </w:p>
          <w:p w14:paraId="32A210E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14:paraId="0E704C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науково-дослідних установ, крім бюджетних</w:t>
            </w:r>
          </w:p>
          <w:p w14:paraId="0536CCF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аптек, які обслуговують пільгові категорії населення</w:t>
            </w:r>
          </w:p>
          <w:p w14:paraId="2261FB9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14:paraId="23FDC43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14:paraId="595D758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дитячих молочних кухонь</w:t>
            </w:r>
          </w:p>
          <w:p w14:paraId="7173A0E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24. Розміщення торговельних об'єктів з продажу </w:t>
            </w:r>
            <w:r w:rsidRPr="00082F15">
              <w:rPr>
                <w:rFonts w:ascii="Times New Roman" w:hAnsi="Times New Roman" w:cs="Times New Roman"/>
                <w:sz w:val="20"/>
                <w:szCs w:val="20"/>
                <w:lang w:val="uk-UA"/>
              </w:rPr>
              <w:lastRenderedPageBreak/>
              <w:t>продовольчих товарів для пільгових категорій громадян</w:t>
            </w:r>
          </w:p>
          <w:p w14:paraId="7BF183D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14:paraId="7B5C47C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14:paraId="1E3B0B7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14:paraId="5A34A50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пасажирів</w:t>
            </w:r>
          </w:p>
          <w:p w14:paraId="30AC0F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вантажів</w:t>
            </w:r>
          </w:p>
          <w:p w14:paraId="53ECDA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14:paraId="408C4E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14:paraId="61A3899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14:paraId="59E2BF4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14:paraId="6AD1A5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14:paraId="07B765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Інше використання нерухомого майна</w:t>
            </w:r>
          </w:p>
          <w:p w14:paraId="1B9DF215" w14:textId="21BB136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14:paraId="155CD40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розділу</w:t>
            </w:r>
          </w:p>
        </w:tc>
      </w:tr>
      <w:tr w:rsidR="00082F15" w:rsidRPr="00082F15" w14:paraId="29C0A8CB" w14:textId="77777777" w:rsidTr="00EB0A4F">
        <w:tblPrEx>
          <w:jc w:val="left"/>
        </w:tblPrEx>
        <w:tc>
          <w:tcPr>
            <w:tcW w:w="729" w:type="pct"/>
          </w:tcPr>
          <w:p w14:paraId="0A03275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6. Наявність невід'ємних поліпшень</w:t>
            </w:r>
          </w:p>
        </w:tc>
        <w:tc>
          <w:tcPr>
            <w:tcW w:w="1265" w:type="pct"/>
          </w:tcPr>
          <w:p w14:paraId="3609F0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Чи були здійснені чинним орендарем невід'ємні поліпшення?</w:t>
            </w:r>
          </w:p>
        </w:tc>
        <w:tc>
          <w:tcPr>
            <w:tcW w:w="1607" w:type="pct"/>
          </w:tcPr>
          <w:p w14:paraId="0B8FCC61"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636C1A4" w14:textId="45F08C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289E9054" w14:textId="77777777" w:rsidR="000C2B18" w:rsidRPr="000C2B18" w:rsidRDefault="000C2B18" w:rsidP="000C2B18">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так</w:t>
            </w:r>
          </w:p>
          <w:p w14:paraId="366D9622" w14:textId="118F2E4C" w:rsidR="000C2B18" w:rsidRPr="000C2B18" w:rsidRDefault="000C2B18" w:rsidP="000C2B18">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ні</w:t>
            </w:r>
          </w:p>
        </w:tc>
        <w:tc>
          <w:tcPr>
            <w:tcW w:w="1399" w:type="pct"/>
          </w:tcPr>
          <w:p w14:paraId="3446A4C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74358316" w14:textId="77777777" w:rsidTr="00B028A7">
              <w:tc>
                <w:tcPr>
                  <w:tcW w:w="2296" w:type="dxa"/>
                </w:tcPr>
                <w:p w14:paraId="713ADEA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були здійснені чинним орендарем невід'ємні поліпшення?</w:t>
                  </w:r>
                </w:p>
              </w:tc>
              <w:tc>
                <w:tcPr>
                  <w:tcW w:w="1552" w:type="dxa"/>
                </w:tcPr>
                <w:p w14:paraId="7A7BA352"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6BFB3FFF" w14:textId="77777777" w:rsidTr="00B028A7">
              <w:tc>
                <w:tcPr>
                  <w:tcW w:w="2296" w:type="dxa"/>
                </w:tcPr>
                <w:p w14:paraId="43F2DE6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552" w:type="dxa"/>
                </w:tcPr>
                <w:p w14:paraId="574ACF3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7</w:t>
                  </w:r>
                </w:p>
              </w:tc>
            </w:tr>
            <w:tr w:rsidR="00B028A7" w:rsidRPr="00082F15" w14:paraId="2F1FFF86" w14:textId="77777777" w:rsidTr="00B028A7">
              <w:tc>
                <w:tcPr>
                  <w:tcW w:w="2296" w:type="dxa"/>
                </w:tcPr>
                <w:p w14:paraId="20D3187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552" w:type="dxa"/>
                </w:tcPr>
                <w:p w14:paraId="5D5F612E"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8</w:t>
                  </w:r>
                </w:p>
              </w:tc>
            </w:tr>
          </w:tbl>
          <w:p w14:paraId="252579DC" w14:textId="5F203269" w:rsidR="0077720B" w:rsidRPr="00082F15" w:rsidRDefault="0077720B" w:rsidP="00B028A7">
            <w:pPr>
              <w:rPr>
                <w:rFonts w:ascii="Times New Roman" w:hAnsi="Times New Roman" w:cs="Times New Roman"/>
                <w:sz w:val="20"/>
                <w:szCs w:val="20"/>
                <w:lang w:val="uk-UA"/>
              </w:rPr>
            </w:pPr>
          </w:p>
        </w:tc>
      </w:tr>
      <w:tr w:rsidR="000C2B18" w:rsidRPr="00082F15" w14:paraId="128CA0F5" w14:textId="77777777" w:rsidTr="00EB0A4F">
        <w:tblPrEx>
          <w:jc w:val="left"/>
        </w:tblPrEx>
        <w:tc>
          <w:tcPr>
            <w:tcW w:w="729" w:type="pct"/>
            <w:vMerge w:val="restart"/>
          </w:tcPr>
          <w:p w14:paraId="5F182C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 Невід'ємні поліпшення</w:t>
            </w:r>
          </w:p>
        </w:tc>
        <w:tc>
          <w:tcPr>
            <w:tcW w:w="1265" w:type="pct"/>
          </w:tcPr>
          <w:p w14:paraId="3D661EB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30. Ринкова вартість здійснених чинним орендарем невід'ємних поліпшень, грн. Визначається на підставі звіту незалежного оцінювача про ринкову вартість невід'ємних поліпшень відповідно до методології, визначеної пунктом 164 Порядку.</w:t>
            </w:r>
          </w:p>
        </w:tc>
        <w:tc>
          <w:tcPr>
            <w:tcW w:w="1607" w:type="pct"/>
          </w:tcPr>
          <w:p w14:paraId="61082619"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1B5244E" w14:textId="09F3978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D3E854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F2E861A" w14:textId="77777777" w:rsidTr="00EB0A4F">
        <w:tblPrEx>
          <w:jc w:val="left"/>
        </w:tblPrEx>
        <w:tc>
          <w:tcPr>
            <w:tcW w:w="729" w:type="pct"/>
            <w:vMerge/>
          </w:tcPr>
          <w:p w14:paraId="3807A3A8" w14:textId="77777777" w:rsidR="000C2B18" w:rsidRPr="00082F15" w:rsidRDefault="000C2B18" w:rsidP="00082F15">
            <w:pPr>
              <w:rPr>
                <w:rFonts w:ascii="Times New Roman" w:hAnsi="Times New Roman" w:cs="Times New Roman"/>
                <w:sz w:val="20"/>
                <w:szCs w:val="20"/>
                <w:lang w:val="uk-UA"/>
              </w:rPr>
            </w:pPr>
          </w:p>
        </w:tc>
        <w:tc>
          <w:tcPr>
            <w:tcW w:w="1265" w:type="pct"/>
          </w:tcPr>
          <w:p w14:paraId="181E36E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31. Дата звіту незалежного оцінювача про ринкову вартість поліпшень. Оцінка повинна бути проведена не раніше ніж за шість місяців та не пізніше ніж за три місяці до закінчення строку договору оренди (пункт 164 Порядку).</w:t>
            </w:r>
          </w:p>
        </w:tc>
        <w:tc>
          <w:tcPr>
            <w:tcW w:w="1607" w:type="pct"/>
          </w:tcPr>
          <w:p w14:paraId="7D7F4116" w14:textId="77777777" w:rsidR="0077720B"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A2D11B6" w14:textId="0C38E39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0E0D4C2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70B5A79" w14:textId="77777777" w:rsidTr="00EB0A4F">
        <w:tblPrEx>
          <w:jc w:val="left"/>
        </w:tblPrEx>
        <w:tc>
          <w:tcPr>
            <w:tcW w:w="729" w:type="pct"/>
            <w:vMerge/>
          </w:tcPr>
          <w:p w14:paraId="26DB4D71" w14:textId="77777777" w:rsidR="000C2B18" w:rsidRPr="00082F15" w:rsidRDefault="000C2B18" w:rsidP="00082F15">
            <w:pPr>
              <w:rPr>
                <w:rFonts w:ascii="Times New Roman" w:hAnsi="Times New Roman" w:cs="Times New Roman"/>
                <w:sz w:val="20"/>
                <w:szCs w:val="20"/>
                <w:lang w:val="uk-UA"/>
              </w:rPr>
            </w:pPr>
          </w:p>
        </w:tc>
        <w:tc>
          <w:tcPr>
            <w:tcW w:w="1265" w:type="pct"/>
          </w:tcPr>
          <w:p w14:paraId="4636B22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32. Звіт незалежного оцінювача про ринкову вартість невід'ємних поліпшень</w:t>
            </w:r>
          </w:p>
        </w:tc>
        <w:tc>
          <w:tcPr>
            <w:tcW w:w="1607" w:type="pct"/>
          </w:tcPr>
          <w:p w14:paraId="34D4AA13"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B5D74A9" w14:textId="65E59D69"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0B513FD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222936C" w14:textId="77777777" w:rsidTr="00EB0A4F">
        <w:tblPrEx>
          <w:jc w:val="left"/>
        </w:tblPrEx>
        <w:tc>
          <w:tcPr>
            <w:tcW w:w="729" w:type="pct"/>
            <w:vMerge/>
          </w:tcPr>
          <w:p w14:paraId="199AAA5A" w14:textId="77777777" w:rsidR="000C2B18" w:rsidRPr="00082F15" w:rsidRDefault="000C2B18" w:rsidP="00082F15">
            <w:pPr>
              <w:rPr>
                <w:rFonts w:ascii="Times New Roman" w:hAnsi="Times New Roman" w:cs="Times New Roman"/>
                <w:sz w:val="20"/>
                <w:szCs w:val="20"/>
                <w:lang w:val="uk-UA"/>
              </w:rPr>
            </w:pPr>
          </w:p>
        </w:tc>
        <w:tc>
          <w:tcPr>
            <w:tcW w:w="1265" w:type="pct"/>
          </w:tcPr>
          <w:p w14:paraId="5D8602B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33. Дата рецензії на звіт незалежного оцінювача про ринкову вартість поліпшень. Звіт про оцінку (акт про оцінку) і рецензія на звіт подаються одночасно із заявою про продовження договору відповідно до пункту 165 Порядку </w:t>
            </w:r>
          </w:p>
        </w:tc>
        <w:tc>
          <w:tcPr>
            <w:tcW w:w="1607" w:type="pct"/>
          </w:tcPr>
          <w:p w14:paraId="0128A1EB"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9239712" w14:textId="0BB38602"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56797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1E8193A" w14:textId="77777777" w:rsidTr="00EB0A4F">
        <w:tblPrEx>
          <w:jc w:val="left"/>
        </w:tblPrEx>
        <w:tc>
          <w:tcPr>
            <w:tcW w:w="729" w:type="pct"/>
            <w:vMerge/>
          </w:tcPr>
          <w:p w14:paraId="137E64EA" w14:textId="77777777" w:rsidR="000C2B18" w:rsidRPr="00082F15" w:rsidRDefault="000C2B18" w:rsidP="00082F15">
            <w:pPr>
              <w:rPr>
                <w:rFonts w:ascii="Times New Roman" w:hAnsi="Times New Roman" w:cs="Times New Roman"/>
                <w:sz w:val="20"/>
                <w:szCs w:val="20"/>
                <w:lang w:val="uk-UA"/>
              </w:rPr>
            </w:pPr>
          </w:p>
        </w:tc>
        <w:tc>
          <w:tcPr>
            <w:tcW w:w="1265" w:type="pct"/>
          </w:tcPr>
          <w:p w14:paraId="72F20D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34. Дата висновку будівельної експертизи. Висновок будівельної експертизи подається одночасно із заявою про продовження договору відповідно до пункту 165 Порядку </w:t>
            </w:r>
          </w:p>
        </w:tc>
        <w:tc>
          <w:tcPr>
            <w:tcW w:w="1607" w:type="pct"/>
          </w:tcPr>
          <w:p w14:paraId="5E34A586"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B09F115" w14:textId="428AB45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577295C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089531F" w14:textId="77777777" w:rsidTr="00EB0A4F">
        <w:tblPrEx>
          <w:jc w:val="left"/>
        </w:tblPrEx>
        <w:tc>
          <w:tcPr>
            <w:tcW w:w="729" w:type="pct"/>
            <w:vMerge/>
          </w:tcPr>
          <w:p w14:paraId="201CB989" w14:textId="77777777" w:rsidR="000C2B18" w:rsidRPr="00082F15" w:rsidRDefault="000C2B18" w:rsidP="00082F15">
            <w:pPr>
              <w:rPr>
                <w:rFonts w:ascii="Times New Roman" w:hAnsi="Times New Roman" w:cs="Times New Roman"/>
                <w:sz w:val="20"/>
                <w:szCs w:val="20"/>
                <w:lang w:val="uk-UA"/>
              </w:rPr>
            </w:pPr>
          </w:p>
        </w:tc>
        <w:tc>
          <w:tcPr>
            <w:tcW w:w="1265" w:type="pct"/>
          </w:tcPr>
          <w:p w14:paraId="0906931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35. Рішення орендодавця, яким надано згоду на здійснення невід'ємних поліпшень. Завантажте копію рішення орендодавця одним файлом у форматі PDF</w:t>
            </w:r>
          </w:p>
        </w:tc>
        <w:tc>
          <w:tcPr>
            <w:tcW w:w="1607" w:type="pct"/>
          </w:tcPr>
          <w:p w14:paraId="7AA3A4F6"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45966C" w14:textId="2BE7E75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4A8887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74BB18F" w14:textId="77777777" w:rsidTr="00EB0A4F">
        <w:tblPrEx>
          <w:jc w:val="left"/>
        </w:tblPrEx>
        <w:tc>
          <w:tcPr>
            <w:tcW w:w="729" w:type="pct"/>
            <w:vMerge/>
          </w:tcPr>
          <w:p w14:paraId="2F467DCA" w14:textId="77777777" w:rsidR="000C2B18" w:rsidRPr="00082F15" w:rsidRDefault="000C2B18" w:rsidP="00082F15">
            <w:pPr>
              <w:rPr>
                <w:rFonts w:ascii="Times New Roman" w:hAnsi="Times New Roman" w:cs="Times New Roman"/>
                <w:sz w:val="20"/>
                <w:szCs w:val="20"/>
                <w:lang w:val="uk-UA"/>
              </w:rPr>
            </w:pPr>
          </w:p>
        </w:tc>
        <w:tc>
          <w:tcPr>
            <w:tcW w:w="1265" w:type="pct"/>
          </w:tcPr>
          <w:p w14:paraId="3E548AB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36. Дата рішення орендодавця, яким надано згоду на здійснення невід'ємних </w:t>
            </w:r>
            <w:r w:rsidRPr="00082F15">
              <w:rPr>
                <w:rFonts w:ascii="Times New Roman" w:hAnsi="Times New Roman" w:cs="Times New Roman"/>
                <w:sz w:val="20"/>
                <w:szCs w:val="20"/>
                <w:lang w:val="uk-UA"/>
              </w:rPr>
              <w:lastRenderedPageBreak/>
              <w:t>поліпшень</w:t>
            </w:r>
          </w:p>
        </w:tc>
        <w:tc>
          <w:tcPr>
            <w:tcW w:w="1607" w:type="pct"/>
          </w:tcPr>
          <w:p w14:paraId="2560D051"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4C59AB9D" w14:textId="41B3AF8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719793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A5FB773" w14:textId="77777777" w:rsidTr="00EB0A4F">
        <w:tblPrEx>
          <w:jc w:val="left"/>
        </w:tblPrEx>
        <w:tc>
          <w:tcPr>
            <w:tcW w:w="729" w:type="pct"/>
            <w:vMerge/>
          </w:tcPr>
          <w:p w14:paraId="4DE7837B" w14:textId="77777777" w:rsidR="000C2B18" w:rsidRPr="00082F15" w:rsidRDefault="000C2B18" w:rsidP="00082F15">
            <w:pPr>
              <w:rPr>
                <w:rFonts w:ascii="Times New Roman" w:hAnsi="Times New Roman" w:cs="Times New Roman"/>
                <w:sz w:val="20"/>
                <w:szCs w:val="20"/>
                <w:lang w:val="uk-UA"/>
              </w:rPr>
            </w:pPr>
          </w:p>
        </w:tc>
        <w:tc>
          <w:tcPr>
            <w:tcW w:w="1265" w:type="pct"/>
          </w:tcPr>
          <w:p w14:paraId="45ABD8E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37. Дата завершення невід'ємних поліпшень</w:t>
            </w:r>
          </w:p>
        </w:tc>
        <w:tc>
          <w:tcPr>
            <w:tcW w:w="1607" w:type="pct"/>
          </w:tcPr>
          <w:p w14:paraId="5A461C45"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CADF4BB" w14:textId="37C34BF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89294B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BC8AC66" w14:textId="77777777" w:rsidTr="00EB0A4F">
        <w:tblPrEx>
          <w:jc w:val="left"/>
        </w:tblPrEx>
        <w:tc>
          <w:tcPr>
            <w:tcW w:w="729" w:type="pct"/>
          </w:tcPr>
          <w:p w14:paraId="250D8C7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8. Визначення вартості об'єкта оренди для цілей встановлення стартової орендної плати на аукціоні </w:t>
            </w:r>
          </w:p>
        </w:tc>
        <w:tc>
          <w:tcPr>
            <w:tcW w:w="1265" w:type="pct"/>
          </w:tcPr>
          <w:p w14:paraId="13D3B630" w14:textId="77777777" w:rsidR="00082F15"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38. Чинний договір оренди було укладено внаслідок:. Згідно із частиною 4 статті 8 Закону вартість об’єкта оренди встановлюється на рівні його ринкової (оціночної) вартості, за умови, 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tc>
        <w:tc>
          <w:tcPr>
            <w:tcW w:w="1607" w:type="pct"/>
          </w:tcPr>
          <w:p w14:paraId="297100BE" w14:textId="77777777" w:rsidR="00B028A7"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"О"</w:t>
            </w:r>
          </w:p>
          <w:p w14:paraId="263990BF" w14:textId="509E8BAF" w:rsidR="00082F15"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75F13F50"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аукціону або конкурсу</w:t>
            </w:r>
          </w:p>
          <w:p w14:paraId="47FB05F0"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p w14:paraId="0D7B1FE3"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без проведення аукціону або конкурсу</w:t>
            </w:r>
          </w:p>
          <w:p w14:paraId="3C00FEF1" w14:textId="7092BA1E" w:rsidR="00180C7E" w:rsidRPr="00374AE1" w:rsidRDefault="00180C7E" w:rsidP="00082F15">
            <w:pPr>
              <w:rPr>
                <w:rFonts w:ascii="Times New Roman" w:hAnsi="Times New Roman" w:cs="Times New Roman"/>
                <w:sz w:val="20"/>
                <w:szCs w:val="20"/>
                <w:lang w:val="uk-UA"/>
              </w:rPr>
            </w:pPr>
          </w:p>
        </w:tc>
        <w:tc>
          <w:tcPr>
            <w:tcW w:w="1399" w:type="pct"/>
          </w:tcPr>
          <w:p w14:paraId="6DB242E6"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26B28498" w14:textId="77777777" w:rsidTr="00B028A7">
              <w:tc>
                <w:tcPr>
                  <w:tcW w:w="2579" w:type="dxa"/>
                </w:tcPr>
                <w:p w14:paraId="21BC85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Чинний договір оренди було укладено внаслідок:</w:t>
                  </w:r>
                </w:p>
              </w:tc>
              <w:tc>
                <w:tcPr>
                  <w:tcW w:w="1269" w:type="dxa"/>
                </w:tcPr>
                <w:p w14:paraId="5867F1C2"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496DD3C1" w14:textId="77777777" w:rsidTr="00B028A7">
              <w:tc>
                <w:tcPr>
                  <w:tcW w:w="2579" w:type="dxa"/>
                </w:tcPr>
                <w:p w14:paraId="2995869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аукціону або конкурсу</w:t>
                  </w:r>
                </w:p>
              </w:tc>
              <w:tc>
                <w:tcPr>
                  <w:tcW w:w="1269" w:type="dxa"/>
                </w:tcPr>
                <w:p w14:paraId="68596B1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9</w:t>
                  </w:r>
                </w:p>
              </w:tc>
            </w:tr>
            <w:tr w:rsidR="00B028A7" w:rsidRPr="00B028A7" w14:paraId="406786F3" w14:textId="77777777" w:rsidTr="00B028A7">
              <w:tc>
                <w:tcPr>
                  <w:tcW w:w="2579" w:type="dxa"/>
                </w:tcPr>
                <w:p w14:paraId="156165C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tc>
              <w:tc>
                <w:tcPr>
                  <w:tcW w:w="1269" w:type="dxa"/>
                </w:tcPr>
                <w:p w14:paraId="5489AABA"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10</w:t>
                  </w:r>
                </w:p>
              </w:tc>
            </w:tr>
            <w:tr w:rsidR="00B028A7" w:rsidRPr="00082F15" w14:paraId="100FEBE1" w14:textId="77777777" w:rsidTr="00B028A7">
              <w:tc>
                <w:tcPr>
                  <w:tcW w:w="2579" w:type="dxa"/>
                </w:tcPr>
                <w:p w14:paraId="5EB0E8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без проведення аукціону або конкурсу</w:t>
                  </w:r>
                </w:p>
              </w:tc>
              <w:tc>
                <w:tcPr>
                  <w:tcW w:w="1269" w:type="dxa"/>
                </w:tcPr>
                <w:p w14:paraId="43E3AA7A"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10</w:t>
                  </w:r>
                </w:p>
              </w:tc>
            </w:tr>
          </w:tbl>
          <w:p w14:paraId="0D41438A" w14:textId="00BB0507" w:rsidR="00B028A7" w:rsidRPr="00082F15" w:rsidRDefault="00B028A7" w:rsidP="00B028A7">
            <w:pPr>
              <w:rPr>
                <w:rFonts w:ascii="Times New Roman" w:hAnsi="Times New Roman" w:cs="Times New Roman"/>
                <w:sz w:val="20"/>
                <w:szCs w:val="20"/>
                <w:lang w:val="uk-UA"/>
              </w:rPr>
            </w:pPr>
          </w:p>
        </w:tc>
      </w:tr>
      <w:tr w:rsidR="000C2B18" w:rsidRPr="00082F15" w14:paraId="5739A775" w14:textId="77777777" w:rsidTr="00EB0A4F">
        <w:tblPrEx>
          <w:jc w:val="left"/>
        </w:tblPrEx>
        <w:tc>
          <w:tcPr>
            <w:tcW w:w="729" w:type="pct"/>
            <w:vMerge w:val="restart"/>
          </w:tcPr>
          <w:p w14:paraId="7C8A7F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Балансова вартість об'єкта</w:t>
            </w:r>
          </w:p>
        </w:tc>
        <w:tc>
          <w:tcPr>
            <w:tcW w:w="1265" w:type="pct"/>
          </w:tcPr>
          <w:p w14:paraId="68473F2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39. Дата проведення конкурсу на право оренди майна, за наслідками якого договір оренди було укладено з чинним орендарем</w:t>
            </w:r>
          </w:p>
        </w:tc>
        <w:tc>
          <w:tcPr>
            <w:tcW w:w="1607" w:type="pct"/>
          </w:tcPr>
          <w:p w14:paraId="74AE1091"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p>
          <w:p w14:paraId="104FA5C0" w14:textId="4CA1C276"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5A9668A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A40C4AB" w14:textId="77777777" w:rsidTr="00EB0A4F">
        <w:tblPrEx>
          <w:jc w:val="left"/>
        </w:tblPrEx>
        <w:tc>
          <w:tcPr>
            <w:tcW w:w="729" w:type="pct"/>
            <w:vMerge/>
          </w:tcPr>
          <w:p w14:paraId="59DA16B5" w14:textId="77777777" w:rsidR="000C2B18" w:rsidRPr="00082F15" w:rsidRDefault="000C2B18" w:rsidP="00082F15">
            <w:pPr>
              <w:rPr>
                <w:rFonts w:ascii="Times New Roman" w:hAnsi="Times New Roman" w:cs="Times New Roman"/>
                <w:sz w:val="20"/>
                <w:szCs w:val="20"/>
                <w:lang w:val="uk-UA"/>
              </w:rPr>
            </w:pPr>
          </w:p>
        </w:tc>
        <w:tc>
          <w:tcPr>
            <w:tcW w:w="1265" w:type="pct"/>
          </w:tcPr>
          <w:p w14:paraId="1EA60A7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40. Залишкова балансова вартість, грн. Згідно із частиною 1 статті 8 Закону,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tc>
        <w:tc>
          <w:tcPr>
            <w:tcW w:w="1607" w:type="pct"/>
          </w:tcPr>
          <w:p w14:paraId="6F92F7EA"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p>
          <w:p w14:paraId="62ECB34C" w14:textId="438F67E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2DA767A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12AC401" w14:textId="77777777" w:rsidTr="00EB0A4F">
        <w:tblPrEx>
          <w:jc w:val="left"/>
        </w:tblPrEx>
        <w:tc>
          <w:tcPr>
            <w:tcW w:w="729" w:type="pct"/>
          </w:tcPr>
          <w:p w14:paraId="71C59A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 Визначення ринкової вартості</w:t>
            </w:r>
          </w:p>
        </w:tc>
        <w:tc>
          <w:tcPr>
            <w:tcW w:w="1265" w:type="pct"/>
          </w:tcPr>
          <w:p w14:paraId="44CFA9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41. Чи визначена у об'єкта ринкова вартість?</w:t>
            </w:r>
          </w:p>
        </w:tc>
        <w:tc>
          <w:tcPr>
            <w:tcW w:w="1607" w:type="pct"/>
          </w:tcPr>
          <w:p w14:paraId="40C52852" w14:textId="77777777" w:rsidR="00180C7E" w:rsidRDefault="00082F15"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43B4EC85" w14:textId="01B2926B"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334E0117" w14:textId="77777777" w:rsidR="00180C7E" w:rsidRPr="000C2B18" w:rsidRDefault="00180C7E" w:rsidP="00180C7E">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так</w:t>
            </w:r>
          </w:p>
          <w:p w14:paraId="6D98DD29" w14:textId="528C9E54" w:rsidR="00180C7E" w:rsidRPr="00082F15" w:rsidRDefault="00180C7E" w:rsidP="00374AE1">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ні</w:t>
            </w:r>
          </w:p>
        </w:tc>
        <w:tc>
          <w:tcPr>
            <w:tcW w:w="1399" w:type="pct"/>
          </w:tcPr>
          <w:p w14:paraId="1A358C52"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16A0820A" w14:textId="77777777" w:rsidTr="00B028A7">
              <w:tc>
                <w:tcPr>
                  <w:tcW w:w="2579" w:type="dxa"/>
                </w:tcPr>
                <w:p w14:paraId="3D20073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визначена у об'єкта ринкова вартість?</w:t>
                  </w:r>
                </w:p>
              </w:tc>
              <w:tc>
                <w:tcPr>
                  <w:tcW w:w="1269" w:type="dxa"/>
                </w:tcPr>
                <w:p w14:paraId="10C2A78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3DFB8EE1" w14:textId="77777777" w:rsidTr="00B028A7">
              <w:tc>
                <w:tcPr>
                  <w:tcW w:w="2579" w:type="dxa"/>
                </w:tcPr>
                <w:p w14:paraId="26A9776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269" w:type="dxa"/>
                </w:tcPr>
                <w:p w14:paraId="4E556B2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11</w:t>
                  </w:r>
                </w:p>
              </w:tc>
            </w:tr>
            <w:tr w:rsidR="00B028A7" w:rsidRPr="00082F15" w14:paraId="1818561D" w14:textId="77777777" w:rsidTr="00B028A7">
              <w:tc>
                <w:tcPr>
                  <w:tcW w:w="2579" w:type="dxa"/>
                </w:tcPr>
                <w:p w14:paraId="76A528E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269" w:type="dxa"/>
                </w:tcPr>
                <w:p w14:paraId="391FE81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12</w:t>
                  </w:r>
                </w:p>
              </w:tc>
            </w:tr>
          </w:tbl>
          <w:p w14:paraId="1C695D3E" w14:textId="03BB2250" w:rsidR="00B028A7" w:rsidRPr="00082F15" w:rsidRDefault="00B028A7" w:rsidP="00B028A7">
            <w:pPr>
              <w:rPr>
                <w:rFonts w:ascii="Times New Roman" w:hAnsi="Times New Roman" w:cs="Times New Roman"/>
                <w:sz w:val="20"/>
                <w:szCs w:val="20"/>
                <w:lang w:val="uk-UA"/>
              </w:rPr>
            </w:pPr>
          </w:p>
        </w:tc>
      </w:tr>
      <w:tr w:rsidR="000C2B18" w:rsidRPr="00082F15" w14:paraId="1E1FBBC0" w14:textId="77777777" w:rsidTr="00EB0A4F">
        <w:tblPrEx>
          <w:jc w:val="left"/>
        </w:tblPrEx>
        <w:tc>
          <w:tcPr>
            <w:tcW w:w="729" w:type="pct"/>
            <w:vMerge w:val="restart"/>
          </w:tcPr>
          <w:p w14:paraId="30AE21D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Ринкова вартість</w:t>
            </w:r>
          </w:p>
        </w:tc>
        <w:tc>
          <w:tcPr>
            <w:tcW w:w="1265" w:type="pct"/>
          </w:tcPr>
          <w:p w14:paraId="2355404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42. Ринкова вартість об'єкта, грн. Визначається відповідно до вимог абзацу 3 частини 4 статті 8 Закону</w:t>
            </w:r>
          </w:p>
        </w:tc>
        <w:tc>
          <w:tcPr>
            <w:tcW w:w="1607" w:type="pct"/>
          </w:tcPr>
          <w:p w14:paraId="67A20FE0" w14:textId="4E0CB913" w:rsidR="00180C7E" w:rsidRPr="00374AE1"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sidRPr="00082F15">
              <w:rPr>
                <w:rFonts w:ascii="Times New Roman" w:hAnsi="Times New Roman" w:cs="Times New Roman"/>
                <w:sz w:val="20"/>
                <w:szCs w:val="20"/>
                <w:lang w:val="uk-UA"/>
              </w:rPr>
              <w:t>"</w:t>
            </w:r>
          </w:p>
          <w:p w14:paraId="188E967E" w14:textId="34B11A0C" w:rsidR="000C2B18" w:rsidRPr="00082F15" w:rsidRDefault="00180C7E" w:rsidP="00082F15">
            <w:pPr>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000C2B18" w:rsidRPr="00082F15">
              <w:rPr>
                <w:rFonts w:ascii="Times New Roman" w:hAnsi="Times New Roman" w:cs="Times New Roman"/>
                <w:sz w:val="20"/>
                <w:szCs w:val="20"/>
                <w:lang w:val="uk-UA"/>
              </w:rPr>
              <w:t>коротка відповідь</w:t>
            </w:r>
          </w:p>
        </w:tc>
        <w:tc>
          <w:tcPr>
            <w:tcW w:w="1399" w:type="pct"/>
          </w:tcPr>
          <w:p w14:paraId="31301E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A0E0198" w14:textId="77777777" w:rsidTr="00EB0A4F">
        <w:tblPrEx>
          <w:jc w:val="left"/>
        </w:tblPrEx>
        <w:tc>
          <w:tcPr>
            <w:tcW w:w="729" w:type="pct"/>
            <w:vMerge/>
          </w:tcPr>
          <w:p w14:paraId="42727111" w14:textId="77777777" w:rsidR="000C2B18" w:rsidRPr="00082F15" w:rsidRDefault="000C2B18" w:rsidP="00082F15">
            <w:pPr>
              <w:rPr>
                <w:rFonts w:ascii="Times New Roman" w:hAnsi="Times New Roman" w:cs="Times New Roman"/>
                <w:sz w:val="20"/>
                <w:szCs w:val="20"/>
                <w:lang w:val="uk-UA"/>
              </w:rPr>
            </w:pPr>
          </w:p>
        </w:tc>
        <w:tc>
          <w:tcPr>
            <w:tcW w:w="1265" w:type="pct"/>
          </w:tcPr>
          <w:p w14:paraId="3B687B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43. Дата оцінки, на яку визначена ринкова вартість</w:t>
            </w:r>
          </w:p>
        </w:tc>
        <w:tc>
          <w:tcPr>
            <w:tcW w:w="1607" w:type="pct"/>
          </w:tcPr>
          <w:p w14:paraId="1157E9D5"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32560383" w14:textId="578B2D5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8D18CA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52BE919" w14:textId="77777777" w:rsidTr="00EB0A4F">
        <w:tblPrEx>
          <w:jc w:val="left"/>
        </w:tblPrEx>
        <w:tc>
          <w:tcPr>
            <w:tcW w:w="729" w:type="pct"/>
            <w:vMerge/>
          </w:tcPr>
          <w:p w14:paraId="565FE1A9" w14:textId="77777777" w:rsidR="000C2B18" w:rsidRPr="00082F15" w:rsidRDefault="000C2B18" w:rsidP="00082F15">
            <w:pPr>
              <w:rPr>
                <w:rFonts w:ascii="Times New Roman" w:hAnsi="Times New Roman" w:cs="Times New Roman"/>
                <w:sz w:val="20"/>
                <w:szCs w:val="20"/>
                <w:lang w:val="uk-UA"/>
              </w:rPr>
            </w:pPr>
          </w:p>
        </w:tc>
        <w:tc>
          <w:tcPr>
            <w:tcW w:w="1265" w:type="pct"/>
          </w:tcPr>
          <w:p w14:paraId="3760E82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44. Суб'єкт оціночної діяльності (назва). Введіть найменування юридичної особи або прізвище, ім'я та по-батькові фізичної особи - суб'єкта підприємницької діяльності</w:t>
            </w:r>
          </w:p>
        </w:tc>
        <w:tc>
          <w:tcPr>
            <w:tcW w:w="1607" w:type="pct"/>
          </w:tcPr>
          <w:p w14:paraId="0925B8E5"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BB65518" w14:textId="11C7045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CEB2D0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05391D3" w14:textId="77777777" w:rsidTr="00EB0A4F">
        <w:tblPrEx>
          <w:jc w:val="left"/>
        </w:tblPrEx>
        <w:tc>
          <w:tcPr>
            <w:tcW w:w="729" w:type="pct"/>
            <w:vMerge/>
          </w:tcPr>
          <w:p w14:paraId="209A1F5A" w14:textId="77777777" w:rsidR="000C2B18" w:rsidRPr="00082F15" w:rsidRDefault="000C2B18" w:rsidP="00082F15">
            <w:pPr>
              <w:rPr>
                <w:rFonts w:ascii="Times New Roman" w:hAnsi="Times New Roman" w:cs="Times New Roman"/>
                <w:sz w:val="20"/>
                <w:szCs w:val="20"/>
                <w:lang w:val="uk-UA"/>
              </w:rPr>
            </w:pPr>
          </w:p>
        </w:tc>
        <w:tc>
          <w:tcPr>
            <w:tcW w:w="1265" w:type="pct"/>
          </w:tcPr>
          <w:p w14:paraId="53B18D2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45. Суб'єкт оціночної діяльності (код). Введіть код за ЄДРПОУ юридичної особи або ідентифікаційний номер фізичної особи - суб'єкта </w:t>
            </w:r>
            <w:r w:rsidRPr="00082F15">
              <w:rPr>
                <w:rFonts w:ascii="Times New Roman" w:hAnsi="Times New Roman" w:cs="Times New Roman"/>
                <w:sz w:val="20"/>
                <w:szCs w:val="20"/>
                <w:lang w:val="uk-UA"/>
              </w:rPr>
              <w:lastRenderedPageBreak/>
              <w:t>підприємницької діяльності</w:t>
            </w:r>
          </w:p>
        </w:tc>
        <w:tc>
          <w:tcPr>
            <w:tcW w:w="1607" w:type="pct"/>
          </w:tcPr>
          <w:p w14:paraId="128C13CF"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lastRenderedPageBreak/>
              <w:t>"О"</w:t>
            </w:r>
            <w:r w:rsidR="00180C7E">
              <w:rPr>
                <w:rFonts w:ascii="Times New Roman" w:hAnsi="Times New Roman" w:cs="Times New Roman"/>
                <w:sz w:val="20"/>
                <w:szCs w:val="20"/>
                <w:lang w:val="en-US"/>
              </w:rPr>
              <w:t xml:space="preserve"> </w:t>
            </w:r>
          </w:p>
          <w:p w14:paraId="5D81A3C7" w14:textId="0B9948D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174FE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C4F38D6" w14:textId="77777777" w:rsidTr="00EB0A4F">
        <w:tblPrEx>
          <w:jc w:val="left"/>
        </w:tblPrEx>
        <w:tc>
          <w:tcPr>
            <w:tcW w:w="729" w:type="pct"/>
            <w:vMerge/>
          </w:tcPr>
          <w:p w14:paraId="710DF6A9" w14:textId="77777777" w:rsidR="000C2B18" w:rsidRPr="00082F15" w:rsidRDefault="000C2B18" w:rsidP="00082F15">
            <w:pPr>
              <w:rPr>
                <w:rFonts w:ascii="Times New Roman" w:hAnsi="Times New Roman" w:cs="Times New Roman"/>
                <w:sz w:val="20"/>
                <w:szCs w:val="20"/>
                <w:lang w:val="uk-UA"/>
              </w:rPr>
            </w:pPr>
          </w:p>
        </w:tc>
        <w:tc>
          <w:tcPr>
            <w:tcW w:w="1265" w:type="pct"/>
          </w:tcPr>
          <w:p w14:paraId="3FBC954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46. Сума, яку було сплачено за виготовлення звіту про оцінку, грн</w:t>
            </w:r>
          </w:p>
        </w:tc>
        <w:tc>
          <w:tcPr>
            <w:tcW w:w="1607" w:type="pct"/>
          </w:tcPr>
          <w:p w14:paraId="42DE5CC7"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40B77D37" w14:textId="0B7FDA1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A4B783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0A4EB11" w14:textId="77777777" w:rsidTr="00EB0A4F">
        <w:tblPrEx>
          <w:jc w:val="left"/>
        </w:tblPrEx>
        <w:tc>
          <w:tcPr>
            <w:tcW w:w="729" w:type="pct"/>
            <w:vMerge/>
          </w:tcPr>
          <w:p w14:paraId="26442A55" w14:textId="77777777" w:rsidR="000C2B18" w:rsidRPr="00082F15" w:rsidRDefault="000C2B18" w:rsidP="00082F15">
            <w:pPr>
              <w:rPr>
                <w:rFonts w:ascii="Times New Roman" w:hAnsi="Times New Roman" w:cs="Times New Roman"/>
                <w:sz w:val="20"/>
                <w:szCs w:val="20"/>
                <w:lang w:val="uk-UA"/>
              </w:rPr>
            </w:pPr>
          </w:p>
        </w:tc>
        <w:tc>
          <w:tcPr>
            <w:tcW w:w="1265" w:type="pct"/>
          </w:tcPr>
          <w:p w14:paraId="2018C86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47. Особа, яка понесла витрати на виготовлення звіту про оцінку (назва). Введіть назву юридичної особи або фізичної особи - суб'єкта підприємницької діяльності</w:t>
            </w:r>
          </w:p>
        </w:tc>
        <w:tc>
          <w:tcPr>
            <w:tcW w:w="1607" w:type="pct"/>
          </w:tcPr>
          <w:p w14:paraId="69D5A1FE"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71CC38B5" w14:textId="6CBEABE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2A8612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DC8E320" w14:textId="77777777" w:rsidTr="00EB0A4F">
        <w:tblPrEx>
          <w:jc w:val="left"/>
        </w:tblPrEx>
        <w:tc>
          <w:tcPr>
            <w:tcW w:w="729" w:type="pct"/>
            <w:vMerge/>
          </w:tcPr>
          <w:p w14:paraId="61DABE58" w14:textId="77777777" w:rsidR="000C2B18" w:rsidRPr="00082F15" w:rsidRDefault="000C2B18" w:rsidP="00082F15">
            <w:pPr>
              <w:rPr>
                <w:rFonts w:ascii="Times New Roman" w:hAnsi="Times New Roman" w:cs="Times New Roman"/>
                <w:sz w:val="20"/>
                <w:szCs w:val="20"/>
                <w:lang w:val="uk-UA"/>
              </w:rPr>
            </w:pPr>
          </w:p>
        </w:tc>
        <w:tc>
          <w:tcPr>
            <w:tcW w:w="1265" w:type="pct"/>
          </w:tcPr>
          <w:p w14:paraId="1FC527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48. Особа, яка понесла витрати на виготовлення звіту про оцінку (код). Введіть код за ЄДРПОУ юридичної особи або ідентифікаційний номер фізичної особи - суб'єкта підприємницької діяльності</w:t>
            </w:r>
          </w:p>
        </w:tc>
        <w:tc>
          <w:tcPr>
            <w:tcW w:w="1607" w:type="pct"/>
          </w:tcPr>
          <w:p w14:paraId="59893033" w14:textId="77777777" w:rsidR="00180C7E" w:rsidRDefault="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98E60BE" w14:textId="70AA8A51" w:rsidR="000C2B18" w:rsidRPr="00082F15" w:rsidRDefault="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62252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1ACD179" w14:textId="77777777" w:rsidTr="00EB0A4F">
        <w:tblPrEx>
          <w:jc w:val="left"/>
        </w:tblPrEx>
        <w:tc>
          <w:tcPr>
            <w:tcW w:w="729" w:type="pct"/>
            <w:vMerge/>
          </w:tcPr>
          <w:p w14:paraId="5EBE0708" w14:textId="77777777" w:rsidR="000C2B18" w:rsidRPr="00082F15" w:rsidRDefault="000C2B18" w:rsidP="00082F15">
            <w:pPr>
              <w:rPr>
                <w:rFonts w:ascii="Times New Roman" w:hAnsi="Times New Roman" w:cs="Times New Roman"/>
                <w:sz w:val="20"/>
                <w:szCs w:val="20"/>
                <w:lang w:val="uk-UA"/>
              </w:rPr>
            </w:pPr>
          </w:p>
        </w:tc>
        <w:tc>
          <w:tcPr>
            <w:tcW w:w="1265" w:type="pct"/>
          </w:tcPr>
          <w:p w14:paraId="3B20B7E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49. Реквізити договору з суб'єктом оціночної діяльності (дата)</w:t>
            </w:r>
          </w:p>
        </w:tc>
        <w:tc>
          <w:tcPr>
            <w:tcW w:w="1607" w:type="pct"/>
          </w:tcPr>
          <w:p w14:paraId="17F4E161"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p>
          <w:p w14:paraId="713B7493" w14:textId="7EA1959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10F427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2E4F510" w14:textId="77777777" w:rsidTr="00EB0A4F">
        <w:tblPrEx>
          <w:jc w:val="left"/>
        </w:tblPrEx>
        <w:tc>
          <w:tcPr>
            <w:tcW w:w="729" w:type="pct"/>
            <w:vMerge/>
          </w:tcPr>
          <w:p w14:paraId="5DECB3AC" w14:textId="77777777" w:rsidR="000C2B18" w:rsidRPr="00082F15" w:rsidRDefault="000C2B18" w:rsidP="00082F15">
            <w:pPr>
              <w:rPr>
                <w:rFonts w:ascii="Times New Roman" w:hAnsi="Times New Roman" w:cs="Times New Roman"/>
                <w:sz w:val="20"/>
                <w:szCs w:val="20"/>
                <w:lang w:val="uk-UA"/>
              </w:rPr>
            </w:pPr>
          </w:p>
        </w:tc>
        <w:tc>
          <w:tcPr>
            <w:tcW w:w="1265" w:type="pct"/>
          </w:tcPr>
          <w:p w14:paraId="5CB5A77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50. Реквізити договору з суб'єктом оціночної діяльності (номер договору)</w:t>
            </w:r>
          </w:p>
        </w:tc>
        <w:tc>
          <w:tcPr>
            <w:tcW w:w="1607" w:type="pct"/>
          </w:tcPr>
          <w:p w14:paraId="72B9E04F" w14:textId="0FF5AA6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FE6C392" w14:textId="656BC6E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2E9802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ED8329C" w14:textId="77777777" w:rsidTr="00EB0A4F">
        <w:tblPrEx>
          <w:jc w:val="left"/>
        </w:tblPrEx>
        <w:tc>
          <w:tcPr>
            <w:tcW w:w="729" w:type="pct"/>
            <w:vMerge/>
          </w:tcPr>
          <w:p w14:paraId="449A2B72" w14:textId="77777777" w:rsidR="000C2B18" w:rsidRPr="00082F15" w:rsidRDefault="000C2B18" w:rsidP="00082F15">
            <w:pPr>
              <w:rPr>
                <w:rFonts w:ascii="Times New Roman" w:hAnsi="Times New Roman" w:cs="Times New Roman"/>
                <w:sz w:val="20"/>
                <w:szCs w:val="20"/>
                <w:lang w:val="uk-UA"/>
              </w:rPr>
            </w:pPr>
          </w:p>
        </w:tc>
        <w:tc>
          <w:tcPr>
            <w:tcW w:w="1265" w:type="pct"/>
          </w:tcPr>
          <w:p w14:paraId="69819C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51. Дата затвердження висновку про вартість майна</w:t>
            </w:r>
          </w:p>
        </w:tc>
        <w:tc>
          <w:tcPr>
            <w:tcW w:w="1607" w:type="pct"/>
          </w:tcPr>
          <w:p w14:paraId="30B04AA3"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6E8BF0" w14:textId="5A3EA79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7FB4D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4D7BDC6" w14:textId="77777777" w:rsidTr="00EB0A4F">
        <w:tblPrEx>
          <w:jc w:val="left"/>
        </w:tblPrEx>
        <w:tc>
          <w:tcPr>
            <w:tcW w:w="729" w:type="pct"/>
            <w:vMerge/>
          </w:tcPr>
          <w:p w14:paraId="771A7D16" w14:textId="77777777" w:rsidR="000C2B18" w:rsidRPr="00082F15" w:rsidRDefault="000C2B18" w:rsidP="00082F15">
            <w:pPr>
              <w:rPr>
                <w:rFonts w:ascii="Times New Roman" w:hAnsi="Times New Roman" w:cs="Times New Roman"/>
                <w:sz w:val="20"/>
                <w:szCs w:val="20"/>
                <w:lang w:val="uk-UA"/>
              </w:rPr>
            </w:pPr>
          </w:p>
        </w:tc>
        <w:tc>
          <w:tcPr>
            <w:tcW w:w="1265" w:type="pct"/>
          </w:tcPr>
          <w:p w14:paraId="4E3D9CE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52. Дата рецензії</w:t>
            </w:r>
          </w:p>
        </w:tc>
        <w:tc>
          <w:tcPr>
            <w:tcW w:w="1607" w:type="pct"/>
          </w:tcPr>
          <w:p w14:paraId="59440D52"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B9BAD0" w14:textId="031860B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C40966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3C3B96AA" w14:textId="77777777" w:rsidTr="00EB0A4F">
        <w:tblPrEx>
          <w:jc w:val="left"/>
        </w:tblPrEx>
        <w:tc>
          <w:tcPr>
            <w:tcW w:w="729" w:type="pct"/>
          </w:tcPr>
          <w:p w14:paraId="6398173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Визначення стартової орендної плати. Стартова орендна плата визначається згідно з  пунктом 146 Порядку</w:t>
            </w:r>
          </w:p>
        </w:tc>
        <w:tc>
          <w:tcPr>
            <w:tcW w:w="1265" w:type="pct"/>
          </w:tcPr>
          <w:p w14:paraId="5CC075D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53. Оберіть базу для визначення стартової орендної плати, яка застосовується до чинного договору, що підлягає продовженню. Друга відповідь обирається, якщо (а) визначення ринкової вартості об'єкта не є обов'яковим відповідно до частини 4 статті 8 Закону і (б) остання місячна орендна плата є меншою ніж один відсоток від залишкової балансової вартості об'єкта. Третя відповідь обирається, якщо (а) визначення ринкової вартості об'єкта є обов'язковим  і (б) остання місячна орендна плата є меншою ніж один відсоток від ринкової вартості, якщо вона відома станом на дату заповнення цієї Форми. </w:t>
            </w:r>
          </w:p>
        </w:tc>
        <w:tc>
          <w:tcPr>
            <w:tcW w:w="1607" w:type="pct"/>
          </w:tcPr>
          <w:p w14:paraId="1DF36A67" w14:textId="77777777" w:rsidR="00180C7E"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6456933" w14:textId="5DB8B851"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11659659"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остання місячна орендна плата, встановлена договором, що продовжується</w:t>
            </w:r>
          </w:p>
          <w:p w14:paraId="14CDA705"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залишкова балансова вартість об'єкта оренди</w:t>
            </w:r>
          </w:p>
          <w:p w14:paraId="5E75D4E1" w14:textId="0A8BF760" w:rsidR="00BD4184" w:rsidRPr="00082F15"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ринкова вартість об'єкта оренди</w:t>
            </w:r>
          </w:p>
        </w:tc>
        <w:tc>
          <w:tcPr>
            <w:tcW w:w="1399" w:type="pct"/>
          </w:tcPr>
          <w:p w14:paraId="6974AD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22D05597" w14:textId="77777777" w:rsidTr="00EB0A4F">
        <w:tblPrEx>
          <w:jc w:val="left"/>
        </w:tblPrEx>
        <w:tc>
          <w:tcPr>
            <w:tcW w:w="729" w:type="pct"/>
            <w:vMerge w:val="restart"/>
          </w:tcPr>
          <w:p w14:paraId="550FDCC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Інформація про об'єкт</w:t>
            </w:r>
          </w:p>
        </w:tc>
        <w:tc>
          <w:tcPr>
            <w:tcW w:w="1265" w:type="pct"/>
          </w:tcPr>
          <w:p w14:paraId="5C94F8F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54. Тип об'єкта</w:t>
            </w:r>
          </w:p>
        </w:tc>
        <w:tc>
          <w:tcPr>
            <w:tcW w:w="1607" w:type="pct"/>
          </w:tcPr>
          <w:p w14:paraId="2AB6E8C1"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7CD4290" w14:textId="5D1282BE"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5A20B4B6" w14:textId="3E4C251B" w:rsidR="00BD4184" w:rsidRPr="00BD4184" w:rsidRDefault="00BD4184" w:rsidP="00082F15">
            <w:pPr>
              <w:rPr>
                <w:rFonts w:ascii="Times New Roman" w:hAnsi="Times New Roman" w:cs="Times New Roman"/>
                <w:sz w:val="20"/>
                <w:szCs w:val="20"/>
                <w:lang w:val="uk-UA"/>
              </w:rPr>
            </w:pPr>
            <w:r>
              <w:rPr>
                <w:rFonts w:ascii="Times New Roman" w:hAnsi="Times New Roman" w:cs="Times New Roman"/>
                <w:sz w:val="20"/>
                <w:szCs w:val="20"/>
                <w:lang w:val="uk-UA"/>
              </w:rPr>
              <w:t>нерухоме майно</w:t>
            </w:r>
          </w:p>
        </w:tc>
        <w:tc>
          <w:tcPr>
            <w:tcW w:w="1399" w:type="pct"/>
          </w:tcPr>
          <w:p w14:paraId="33C189C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F8B8738" w14:textId="77777777" w:rsidTr="00EB0A4F">
        <w:tblPrEx>
          <w:jc w:val="left"/>
        </w:tblPrEx>
        <w:tc>
          <w:tcPr>
            <w:tcW w:w="729" w:type="pct"/>
            <w:vMerge/>
          </w:tcPr>
          <w:p w14:paraId="2D704CB6" w14:textId="77777777" w:rsidR="000C2B18" w:rsidRPr="00082F15" w:rsidRDefault="000C2B18" w:rsidP="00082F15">
            <w:pPr>
              <w:rPr>
                <w:rFonts w:ascii="Times New Roman" w:hAnsi="Times New Roman" w:cs="Times New Roman"/>
                <w:sz w:val="20"/>
                <w:szCs w:val="20"/>
                <w:lang w:val="uk-UA"/>
              </w:rPr>
            </w:pPr>
          </w:p>
        </w:tc>
        <w:tc>
          <w:tcPr>
            <w:tcW w:w="1265" w:type="pct"/>
          </w:tcPr>
          <w:p w14:paraId="483BA73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55. Характеристика нерухомого майна</w:t>
            </w:r>
          </w:p>
        </w:tc>
        <w:tc>
          <w:tcPr>
            <w:tcW w:w="1607" w:type="pct"/>
          </w:tcPr>
          <w:p w14:paraId="57C6F2F5"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882DF99" w14:textId="30AC6482" w:rsidR="000C2B18" w:rsidRPr="00374AE1" w:rsidRDefault="000C2B18" w:rsidP="00374AE1">
            <w:pPr>
              <w:rPr>
                <w:rFonts w:ascii="Times New Roman" w:hAnsi="Times New Roman" w:cs="Times New Roman"/>
                <w:sz w:val="20"/>
                <w:szCs w:val="20"/>
                <w:lang w:val="uk-UA"/>
              </w:rPr>
            </w:pPr>
            <w:r w:rsidRPr="00374AE1">
              <w:rPr>
                <w:rFonts w:ascii="Times New Roman" w:hAnsi="Times New Roman" w:cs="Times New Roman"/>
                <w:sz w:val="20"/>
                <w:szCs w:val="20"/>
                <w:lang w:val="uk-UA"/>
              </w:rPr>
              <w:lastRenderedPageBreak/>
              <w:t>вибір зі списку</w:t>
            </w:r>
            <w:r w:rsidR="00374AE1">
              <w:rPr>
                <w:rFonts w:ascii="Times New Roman" w:hAnsi="Times New Roman" w:cs="Times New Roman"/>
                <w:sz w:val="20"/>
                <w:szCs w:val="20"/>
                <w:lang w:val="uk-UA"/>
              </w:rPr>
              <w:t>:</w:t>
            </w:r>
          </w:p>
          <w:p w14:paraId="61519B2D"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будівля в цілому</w:t>
            </w:r>
          </w:p>
          <w:p w14:paraId="23B5B3B2"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частина будівлі</w:t>
            </w:r>
          </w:p>
          <w:p w14:paraId="68215F34"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інженерна споруда</w:t>
            </w:r>
          </w:p>
          <w:p w14:paraId="338A3B80" w14:textId="3E04523E" w:rsidR="00BD4184" w:rsidRPr="00082F15"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інше</w:t>
            </w:r>
          </w:p>
        </w:tc>
        <w:tc>
          <w:tcPr>
            <w:tcW w:w="1399" w:type="pct"/>
          </w:tcPr>
          <w:p w14:paraId="42A7C4C2"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4ADAAA6E" w14:textId="77777777" w:rsidTr="00B028A7">
              <w:tc>
                <w:tcPr>
                  <w:tcW w:w="2579" w:type="dxa"/>
                </w:tcPr>
                <w:p w14:paraId="497266B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Характеристика нерухомого майна</w:t>
                  </w:r>
                </w:p>
              </w:tc>
              <w:tc>
                <w:tcPr>
                  <w:tcW w:w="1269" w:type="dxa"/>
                </w:tcPr>
                <w:p w14:paraId="44DC19E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405B9BAF" w14:textId="77777777" w:rsidTr="00B028A7">
              <w:tc>
                <w:tcPr>
                  <w:tcW w:w="2579" w:type="dxa"/>
                </w:tcPr>
                <w:p w14:paraId="41C90CF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будівля в цілому</w:t>
                  </w:r>
                </w:p>
              </w:tc>
              <w:tc>
                <w:tcPr>
                  <w:tcW w:w="1269" w:type="dxa"/>
                </w:tcPr>
                <w:p w14:paraId="590217E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16</w:t>
                  </w:r>
                </w:p>
              </w:tc>
            </w:tr>
            <w:tr w:rsidR="00B028A7" w:rsidRPr="00B028A7" w14:paraId="2A6BA45C" w14:textId="77777777" w:rsidTr="00B028A7">
              <w:tc>
                <w:tcPr>
                  <w:tcW w:w="2579" w:type="dxa"/>
                </w:tcPr>
                <w:p w14:paraId="15706D3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частина будівлі</w:t>
                  </w:r>
                </w:p>
              </w:tc>
              <w:tc>
                <w:tcPr>
                  <w:tcW w:w="1269" w:type="dxa"/>
                </w:tcPr>
                <w:p w14:paraId="151A3B8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14</w:t>
                  </w:r>
                </w:p>
              </w:tc>
            </w:tr>
            <w:tr w:rsidR="00B028A7" w:rsidRPr="00B028A7" w14:paraId="463E8BBD" w14:textId="77777777" w:rsidTr="00B028A7">
              <w:tc>
                <w:tcPr>
                  <w:tcW w:w="2579" w:type="dxa"/>
                </w:tcPr>
                <w:p w14:paraId="7E8D14D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інженерна споруда</w:t>
                  </w:r>
                </w:p>
              </w:tc>
              <w:tc>
                <w:tcPr>
                  <w:tcW w:w="1269" w:type="dxa"/>
                </w:tcPr>
                <w:p w14:paraId="0566726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16</w:t>
                  </w:r>
                </w:p>
              </w:tc>
            </w:tr>
            <w:tr w:rsidR="00B028A7" w:rsidRPr="00082F15" w14:paraId="0129AC2F" w14:textId="77777777" w:rsidTr="00B028A7">
              <w:tc>
                <w:tcPr>
                  <w:tcW w:w="2579" w:type="dxa"/>
                </w:tcPr>
                <w:p w14:paraId="6883BAB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інше</w:t>
                  </w:r>
                </w:p>
              </w:tc>
              <w:tc>
                <w:tcPr>
                  <w:tcW w:w="1269" w:type="dxa"/>
                </w:tcPr>
                <w:p w14:paraId="209EA4E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15</w:t>
                  </w:r>
                </w:p>
              </w:tc>
            </w:tr>
          </w:tbl>
          <w:p w14:paraId="59196D86" w14:textId="328F95CB" w:rsidR="00B028A7" w:rsidRPr="00082F15" w:rsidRDefault="00B028A7" w:rsidP="00B028A7">
            <w:pPr>
              <w:rPr>
                <w:rFonts w:ascii="Times New Roman" w:hAnsi="Times New Roman" w:cs="Times New Roman"/>
                <w:sz w:val="20"/>
                <w:szCs w:val="20"/>
                <w:lang w:val="uk-UA"/>
              </w:rPr>
            </w:pPr>
          </w:p>
        </w:tc>
      </w:tr>
      <w:tr w:rsidR="000C2B18" w:rsidRPr="00082F15" w14:paraId="68DB0B95" w14:textId="77777777" w:rsidTr="00EB0A4F">
        <w:tblPrEx>
          <w:jc w:val="left"/>
        </w:tblPrEx>
        <w:tc>
          <w:tcPr>
            <w:tcW w:w="729" w:type="pct"/>
            <w:vMerge w:val="restart"/>
          </w:tcPr>
          <w:p w14:paraId="66CF4B8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14. Характеристика нерухомого майна (поверх)</w:t>
            </w:r>
          </w:p>
        </w:tc>
        <w:tc>
          <w:tcPr>
            <w:tcW w:w="1265" w:type="pct"/>
          </w:tcPr>
          <w:p w14:paraId="39907DB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56. Поверх</w:t>
            </w:r>
          </w:p>
        </w:tc>
        <w:tc>
          <w:tcPr>
            <w:tcW w:w="1607" w:type="pct"/>
          </w:tcPr>
          <w:p w14:paraId="6D3BD9A9"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1D77456" w14:textId="6600D3F3"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6B618343"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надземний</w:t>
            </w:r>
          </w:p>
          <w:p w14:paraId="6558B4C1"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цокольний</w:t>
            </w:r>
          </w:p>
          <w:p w14:paraId="06D5E312"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підвальний</w:t>
            </w:r>
          </w:p>
          <w:p w14:paraId="2284B8EA"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технічний</w:t>
            </w:r>
          </w:p>
          <w:p w14:paraId="77348862" w14:textId="632C4376" w:rsidR="00BD4184" w:rsidRPr="00082F15"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мансардний</w:t>
            </w:r>
          </w:p>
        </w:tc>
        <w:tc>
          <w:tcPr>
            <w:tcW w:w="1399" w:type="pct"/>
          </w:tcPr>
          <w:p w14:paraId="356117C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411FE59" w14:textId="77777777" w:rsidTr="00EB0A4F">
        <w:tblPrEx>
          <w:jc w:val="left"/>
        </w:tblPrEx>
        <w:tc>
          <w:tcPr>
            <w:tcW w:w="729" w:type="pct"/>
            <w:vMerge/>
          </w:tcPr>
          <w:p w14:paraId="3658337D" w14:textId="77777777" w:rsidR="000C2B18" w:rsidRPr="00082F15" w:rsidRDefault="000C2B18" w:rsidP="00082F15">
            <w:pPr>
              <w:rPr>
                <w:rFonts w:ascii="Times New Roman" w:hAnsi="Times New Roman" w:cs="Times New Roman"/>
                <w:sz w:val="20"/>
                <w:szCs w:val="20"/>
                <w:lang w:val="uk-UA"/>
              </w:rPr>
            </w:pPr>
          </w:p>
        </w:tc>
        <w:tc>
          <w:tcPr>
            <w:tcW w:w="1265" w:type="pct"/>
          </w:tcPr>
          <w:p w14:paraId="70BC0C8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57. Номер поверху або поверхів</w:t>
            </w:r>
          </w:p>
        </w:tc>
        <w:tc>
          <w:tcPr>
            <w:tcW w:w="1607" w:type="pct"/>
          </w:tcPr>
          <w:p w14:paraId="64C0BC4C"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938F014" w14:textId="54CA0222"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85F1E1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AA04A09" w14:textId="77777777" w:rsidTr="00EB0A4F">
        <w:tblPrEx>
          <w:jc w:val="left"/>
        </w:tblPrEx>
        <w:tc>
          <w:tcPr>
            <w:tcW w:w="729" w:type="pct"/>
            <w:vMerge/>
          </w:tcPr>
          <w:p w14:paraId="11575355" w14:textId="77777777" w:rsidR="000C2B18" w:rsidRPr="00082F15" w:rsidRDefault="000C2B18" w:rsidP="00082F15">
            <w:pPr>
              <w:rPr>
                <w:rFonts w:ascii="Times New Roman" w:hAnsi="Times New Roman" w:cs="Times New Roman"/>
                <w:sz w:val="20"/>
                <w:szCs w:val="20"/>
                <w:lang w:val="uk-UA"/>
              </w:rPr>
            </w:pPr>
          </w:p>
        </w:tc>
        <w:tc>
          <w:tcPr>
            <w:tcW w:w="1265" w:type="pct"/>
          </w:tcPr>
          <w:p w14:paraId="5E24A3C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58. Загальна площа будівлі, до складу якої входить об'єкт оренди, кв. м</w:t>
            </w:r>
          </w:p>
        </w:tc>
        <w:tc>
          <w:tcPr>
            <w:tcW w:w="1607" w:type="pct"/>
          </w:tcPr>
          <w:p w14:paraId="6C499030"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EAC7A43" w14:textId="49E8351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9DB3C2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розділу 14</w:t>
            </w:r>
          </w:p>
        </w:tc>
      </w:tr>
      <w:tr w:rsidR="00082F15" w:rsidRPr="00082F15" w14:paraId="7FE46DD4" w14:textId="77777777" w:rsidTr="00EB0A4F">
        <w:tblPrEx>
          <w:jc w:val="left"/>
        </w:tblPrEx>
        <w:tc>
          <w:tcPr>
            <w:tcW w:w="729" w:type="pct"/>
          </w:tcPr>
          <w:p w14:paraId="2245246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Характеристика нерухомого майна (інше)</w:t>
            </w:r>
          </w:p>
        </w:tc>
        <w:tc>
          <w:tcPr>
            <w:tcW w:w="1265" w:type="pct"/>
          </w:tcPr>
          <w:p w14:paraId="51920A7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59. Уточніть характеристику нерухомого майна</w:t>
            </w:r>
          </w:p>
        </w:tc>
        <w:tc>
          <w:tcPr>
            <w:tcW w:w="1607" w:type="pct"/>
          </w:tcPr>
          <w:p w14:paraId="42558F84" w14:textId="77777777" w:rsidR="00BD4184"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AA82D8D" w14:textId="0573B0E2"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0E86E8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6F9C55A1" w14:textId="77777777" w:rsidTr="00EB0A4F">
        <w:tblPrEx>
          <w:jc w:val="left"/>
        </w:tblPrEx>
        <w:tc>
          <w:tcPr>
            <w:tcW w:w="729" w:type="pct"/>
            <w:vMerge w:val="restart"/>
          </w:tcPr>
          <w:p w14:paraId="795660D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Характеристика об'єкта оренди</w:t>
            </w:r>
          </w:p>
        </w:tc>
        <w:tc>
          <w:tcPr>
            <w:tcW w:w="1265" w:type="pct"/>
          </w:tcPr>
          <w:p w14:paraId="01CDF7A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60. Місцезнаходження об'єкта (регіон)</w:t>
            </w:r>
          </w:p>
        </w:tc>
        <w:tc>
          <w:tcPr>
            <w:tcW w:w="1607" w:type="pct"/>
          </w:tcPr>
          <w:p w14:paraId="06DC2095"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BE42F46"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p>
          <w:p w14:paraId="38D77B42"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Вінницька обл.;</w:t>
            </w:r>
          </w:p>
          <w:p w14:paraId="3DA0655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Волинська обл.;</w:t>
            </w:r>
          </w:p>
          <w:p w14:paraId="4D5BEC88"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Дніпропетровська обл.;</w:t>
            </w:r>
          </w:p>
          <w:p w14:paraId="5A8DECE7"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Донецька обл.;</w:t>
            </w:r>
          </w:p>
          <w:p w14:paraId="11C64F69"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Житомирська обл.;</w:t>
            </w:r>
          </w:p>
          <w:p w14:paraId="7FE11B6C"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Закарпатська обл.;</w:t>
            </w:r>
          </w:p>
          <w:p w14:paraId="79E60BD8"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Запорізька обл.;</w:t>
            </w:r>
          </w:p>
          <w:p w14:paraId="0961695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Івано-Франківська обл.;</w:t>
            </w:r>
          </w:p>
          <w:p w14:paraId="7913CD0E"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Київська обл.;</w:t>
            </w:r>
          </w:p>
          <w:p w14:paraId="07AE7BB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Кіровоградська обл.;</w:t>
            </w:r>
          </w:p>
          <w:p w14:paraId="4BCDB9A2"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Луганська обл.;</w:t>
            </w:r>
          </w:p>
          <w:p w14:paraId="2E5749A1"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Львівська обл.;</w:t>
            </w:r>
          </w:p>
          <w:p w14:paraId="65B06DCB"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Миколаївська обл.;</w:t>
            </w:r>
          </w:p>
          <w:p w14:paraId="3C70E97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Одеська обл.;</w:t>
            </w:r>
          </w:p>
          <w:p w14:paraId="52B8BF69"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Полтавська обл.;</w:t>
            </w:r>
          </w:p>
          <w:p w14:paraId="149408CC"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Рівненська обл.;</w:t>
            </w:r>
          </w:p>
          <w:p w14:paraId="0E2231E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Сумська обл.;</w:t>
            </w:r>
          </w:p>
          <w:p w14:paraId="50E25DAA"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Тернопільська обл.;</w:t>
            </w:r>
          </w:p>
          <w:p w14:paraId="1730134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Харківська обл.;</w:t>
            </w:r>
          </w:p>
          <w:p w14:paraId="2A617B4B"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Херсонська обл.;</w:t>
            </w:r>
          </w:p>
          <w:p w14:paraId="78C3AB8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Хмельницька обл.;</w:t>
            </w:r>
          </w:p>
          <w:p w14:paraId="0599797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lastRenderedPageBreak/>
              <w:t>Черкаська обл.;</w:t>
            </w:r>
          </w:p>
          <w:p w14:paraId="6BD4E4DA"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Чернівецька обл.;</w:t>
            </w:r>
          </w:p>
          <w:p w14:paraId="615C6240"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Чернігівська обл.;</w:t>
            </w:r>
          </w:p>
          <w:p w14:paraId="3032102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 Київ;</w:t>
            </w:r>
          </w:p>
          <w:p w14:paraId="0BA3BA3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АР Крим;</w:t>
            </w:r>
          </w:p>
          <w:p w14:paraId="55A218D5" w14:textId="232C5D80" w:rsidR="00BD4184" w:rsidRPr="00082F1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 Севастополь</w:t>
            </w:r>
          </w:p>
        </w:tc>
        <w:tc>
          <w:tcPr>
            <w:tcW w:w="1399" w:type="pct"/>
          </w:tcPr>
          <w:p w14:paraId="469F7D7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C2B18" w:rsidRPr="00082F15" w14:paraId="1C6E4F7A" w14:textId="77777777" w:rsidTr="00EB0A4F">
        <w:tblPrEx>
          <w:jc w:val="left"/>
        </w:tblPrEx>
        <w:tc>
          <w:tcPr>
            <w:tcW w:w="729" w:type="pct"/>
            <w:vMerge/>
          </w:tcPr>
          <w:p w14:paraId="5B8DEBCF" w14:textId="77777777" w:rsidR="000C2B18" w:rsidRPr="00082F15" w:rsidRDefault="000C2B18" w:rsidP="00082F15">
            <w:pPr>
              <w:rPr>
                <w:rFonts w:ascii="Times New Roman" w:hAnsi="Times New Roman" w:cs="Times New Roman"/>
                <w:sz w:val="20"/>
                <w:szCs w:val="20"/>
                <w:lang w:val="uk-UA"/>
              </w:rPr>
            </w:pPr>
          </w:p>
        </w:tc>
        <w:tc>
          <w:tcPr>
            <w:tcW w:w="1265" w:type="pct"/>
          </w:tcPr>
          <w:p w14:paraId="6E9C5AC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61. Місцезнаходження об'єкта (район області)</w:t>
            </w:r>
          </w:p>
        </w:tc>
        <w:tc>
          <w:tcPr>
            <w:tcW w:w="1607" w:type="pct"/>
          </w:tcPr>
          <w:p w14:paraId="1191B7B2"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7F54A5A4" w14:textId="1CB9738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D637AE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AA985A9" w14:textId="77777777" w:rsidTr="00EB0A4F">
        <w:tblPrEx>
          <w:jc w:val="left"/>
        </w:tblPrEx>
        <w:tc>
          <w:tcPr>
            <w:tcW w:w="729" w:type="pct"/>
            <w:vMerge/>
          </w:tcPr>
          <w:p w14:paraId="4EEBBC48" w14:textId="77777777" w:rsidR="000C2B18" w:rsidRPr="00082F15" w:rsidRDefault="000C2B18" w:rsidP="00082F15">
            <w:pPr>
              <w:rPr>
                <w:rFonts w:ascii="Times New Roman" w:hAnsi="Times New Roman" w:cs="Times New Roman"/>
                <w:sz w:val="20"/>
                <w:szCs w:val="20"/>
                <w:lang w:val="uk-UA"/>
              </w:rPr>
            </w:pPr>
          </w:p>
        </w:tc>
        <w:tc>
          <w:tcPr>
            <w:tcW w:w="1265" w:type="pct"/>
          </w:tcPr>
          <w:p w14:paraId="44A3028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62. Місцезнаходження об'єкта (вид населеного пункту)</w:t>
            </w:r>
          </w:p>
        </w:tc>
        <w:tc>
          <w:tcPr>
            <w:tcW w:w="1607" w:type="pct"/>
          </w:tcPr>
          <w:p w14:paraId="1BE0F9BF"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6482A05" w14:textId="02D02CDD" w:rsidR="000C2B18" w:rsidRPr="002816F1" w:rsidRDefault="000C2B18" w:rsidP="002816F1">
            <w:pPr>
              <w:rPr>
                <w:rFonts w:ascii="Times New Roman" w:hAnsi="Times New Roman" w:cs="Times New Roman"/>
                <w:sz w:val="20"/>
                <w:szCs w:val="20"/>
                <w:lang w:val="uk-UA"/>
              </w:rPr>
            </w:pPr>
            <w:r w:rsidRPr="002816F1">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D5777A9"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місто;</w:t>
            </w:r>
          </w:p>
          <w:p w14:paraId="7F9669E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 міського типу;</w:t>
            </w:r>
          </w:p>
          <w:p w14:paraId="4868D4A0"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w:t>
            </w:r>
          </w:p>
          <w:p w14:paraId="3CA3DB5E" w14:textId="78B1C993" w:rsidR="009936DF" w:rsidRPr="00082F1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село</w:t>
            </w:r>
          </w:p>
        </w:tc>
        <w:tc>
          <w:tcPr>
            <w:tcW w:w="1399" w:type="pct"/>
          </w:tcPr>
          <w:p w14:paraId="75236A1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BEC6B3A" w14:textId="77777777" w:rsidTr="00EB0A4F">
        <w:tblPrEx>
          <w:jc w:val="left"/>
        </w:tblPrEx>
        <w:tc>
          <w:tcPr>
            <w:tcW w:w="729" w:type="pct"/>
            <w:vMerge/>
          </w:tcPr>
          <w:p w14:paraId="0479A31A" w14:textId="77777777" w:rsidR="000C2B18" w:rsidRPr="00082F15" w:rsidRDefault="000C2B18" w:rsidP="00082F15">
            <w:pPr>
              <w:rPr>
                <w:rFonts w:ascii="Times New Roman" w:hAnsi="Times New Roman" w:cs="Times New Roman"/>
                <w:sz w:val="20"/>
                <w:szCs w:val="20"/>
                <w:lang w:val="uk-UA"/>
              </w:rPr>
            </w:pPr>
          </w:p>
        </w:tc>
        <w:tc>
          <w:tcPr>
            <w:tcW w:w="1265" w:type="pct"/>
          </w:tcPr>
          <w:p w14:paraId="4972D5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63. Місцезнаходження об'єкта (назва населеного пункту)</w:t>
            </w:r>
          </w:p>
        </w:tc>
        <w:tc>
          <w:tcPr>
            <w:tcW w:w="1607" w:type="pct"/>
          </w:tcPr>
          <w:p w14:paraId="280DFFEC"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827830" w14:textId="7DC274F6"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949B68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6FE3247" w14:textId="77777777" w:rsidTr="00EB0A4F">
        <w:tblPrEx>
          <w:jc w:val="left"/>
        </w:tblPrEx>
        <w:tc>
          <w:tcPr>
            <w:tcW w:w="729" w:type="pct"/>
            <w:vMerge/>
          </w:tcPr>
          <w:p w14:paraId="67DA7885" w14:textId="77777777" w:rsidR="000C2B18" w:rsidRPr="00082F15" w:rsidRDefault="000C2B18" w:rsidP="00082F15">
            <w:pPr>
              <w:rPr>
                <w:rFonts w:ascii="Times New Roman" w:hAnsi="Times New Roman" w:cs="Times New Roman"/>
                <w:sz w:val="20"/>
                <w:szCs w:val="20"/>
                <w:lang w:val="uk-UA"/>
              </w:rPr>
            </w:pPr>
          </w:p>
        </w:tc>
        <w:tc>
          <w:tcPr>
            <w:tcW w:w="1265" w:type="pct"/>
          </w:tcPr>
          <w:p w14:paraId="434E683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64. Місцезнаходження об'єкта (тип вулиці). 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1607" w:type="pct"/>
          </w:tcPr>
          <w:p w14:paraId="75CB0553"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3830AD4" w14:textId="797490CC"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F96DC00"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вулиця;</w:t>
            </w:r>
          </w:p>
          <w:p w14:paraId="5982F38B"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бульвар;</w:t>
            </w:r>
          </w:p>
          <w:p w14:paraId="0FC60BF7"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провулок;</w:t>
            </w:r>
          </w:p>
          <w:p w14:paraId="3BC5CEDC"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проспект;</w:t>
            </w:r>
          </w:p>
          <w:p w14:paraId="2E9D966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шосе;</w:t>
            </w:r>
          </w:p>
          <w:p w14:paraId="6E9ED383"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площа;</w:t>
            </w:r>
          </w:p>
          <w:p w14:paraId="5E254558"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алея;</w:t>
            </w:r>
          </w:p>
          <w:p w14:paraId="56E22B7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тупик;</w:t>
            </w:r>
          </w:p>
          <w:p w14:paraId="3DA96C29" w14:textId="77777777" w:rsidR="009936DF"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пляж</w:t>
            </w:r>
            <w:r>
              <w:rPr>
                <w:rFonts w:ascii="Times New Roman" w:hAnsi="Times New Roman" w:cs="Times New Roman"/>
                <w:sz w:val="20"/>
                <w:szCs w:val="20"/>
                <w:lang w:val="uk-UA"/>
              </w:rPr>
              <w:t>;</w:t>
            </w:r>
          </w:p>
          <w:p w14:paraId="3202223D" w14:textId="27A74021" w:rsidR="009936DF" w:rsidRPr="00082F15" w:rsidRDefault="009936DF" w:rsidP="00374AE1">
            <w:pPr>
              <w:pStyle w:val="a4"/>
              <w:numPr>
                <w:ilvl w:val="0"/>
                <w:numId w:val="36"/>
              </w:numPr>
              <w:rPr>
                <w:rFonts w:ascii="Times New Roman" w:hAnsi="Times New Roman" w:cs="Times New Roman"/>
                <w:sz w:val="20"/>
                <w:szCs w:val="20"/>
                <w:lang w:val="uk-UA"/>
              </w:rPr>
            </w:pPr>
            <w:r>
              <w:rPr>
                <w:rFonts w:ascii="Times New Roman" w:hAnsi="Times New Roman" w:cs="Times New Roman"/>
                <w:sz w:val="20"/>
                <w:szCs w:val="20"/>
                <w:lang w:val="uk-UA"/>
              </w:rPr>
              <w:t>вулиця відсутня</w:t>
            </w:r>
          </w:p>
        </w:tc>
        <w:tc>
          <w:tcPr>
            <w:tcW w:w="1399" w:type="pct"/>
          </w:tcPr>
          <w:p w14:paraId="16E8407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08FEFBE" w14:textId="77777777" w:rsidTr="00EB0A4F">
        <w:tblPrEx>
          <w:jc w:val="left"/>
        </w:tblPrEx>
        <w:tc>
          <w:tcPr>
            <w:tcW w:w="729" w:type="pct"/>
            <w:vMerge/>
          </w:tcPr>
          <w:p w14:paraId="40DBC335" w14:textId="77777777" w:rsidR="000C2B18" w:rsidRPr="00082F15" w:rsidRDefault="000C2B18" w:rsidP="00082F15">
            <w:pPr>
              <w:rPr>
                <w:rFonts w:ascii="Times New Roman" w:hAnsi="Times New Roman" w:cs="Times New Roman"/>
                <w:sz w:val="20"/>
                <w:szCs w:val="20"/>
                <w:lang w:val="uk-UA"/>
              </w:rPr>
            </w:pPr>
          </w:p>
        </w:tc>
        <w:tc>
          <w:tcPr>
            <w:tcW w:w="1265" w:type="pct"/>
          </w:tcPr>
          <w:p w14:paraId="49DC93E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65. Координати місця, де розташований об'єкт оренди. 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1607" w:type="pct"/>
          </w:tcPr>
          <w:p w14:paraId="5B4D1756"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E23FCD6" w14:textId="6A04F58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5A75C6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6EBEE22" w14:textId="77777777" w:rsidTr="00EB0A4F">
        <w:tblPrEx>
          <w:jc w:val="left"/>
        </w:tblPrEx>
        <w:tc>
          <w:tcPr>
            <w:tcW w:w="729" w:type="pct"/>
            <w:vMerge/>
          </w:tcPr>
          <w:p w14:paraId="5CED4B8D" w14:textId="77777777" w:rsidR="000C2B18" w:rsidRPr="00082F15" w:rsidRDefault="000C2B18" w:rsidP="00082F15">
            <w:pPr>
              <w:rPr>
                <w:rFonts w:ascii="Times New Roman" w:hAnsi="Times New Roman" w:cs="Times New Roman"/>
                <w:sz w:val="20"/>
                <w:szCs w:val="20"/>
                <w:lang w:val="uk-UA"/>
              </w:rPr>
            </w:pPr>
          </w:p>
        </w:tc>
        <w:tc>
          <w:tcPr>
            <w:tcW w:w="1265" w:type="pct"/>
          </w:tcPr>
          <w:p w14:paraId="1678400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66. Місцезнаходження об'єкта (назва вулиці)</w:t>
            </w:r>
          </w:p>
        </w:tc>
        <w:tc>
          <w:tcPr>
            <w:tcW w:w="1607" w:type="pct"/>
          </w:tcPr>
          <w:p w14:paraId="49D32666"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1E3E3F24" w14:textId="74ADC7B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5090AB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D3C9850" w14:textId="77777777" w:rsidTr="00EB0A4F">
        <w:tblPrEx>
          <w:jc w:val="left"/>
        </w:tblPrEx>
        <w:tc>
          <w:tcPr>
            <w:tcW w:w="729" w:type="pct"/>
            <w:vMerge/>
          </w:tcPr>
          <w:p w14:paraId="341B7348" w14:textId="77777777" w:rsidR="000C2B18" w:rsidRPr="00082F15" w:rsidRDefault="000C2B18" w:rsidP="00082F15">
            <w:pPr>
              <w:rPr>
                <w:rFonts w:ascii="Times New Roman" w:hAnsi="Times New Roman" w:cs="Times New Roman"/>
                <w:sz w:val="20"/>
                <w:szCs w:val="20"/>
                <w:lang w:val="uk-UA"/>
              </w:rPr>
            </w:pPr>
          </w:p>
        </w:tc>
        <w:tc>
          <w:tcPr>
            <w:tcW w:w="1265" w:type="pct"/>
          </w:tcPr>
          <w:p w14:paraId="1C225E5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67. Номер будинку</w:t>
            </w:r>
          </w:p>
        </w:tc>
        <w:tc>
          <w:tcPr>
            <w:tcW w:w="1607" w:type="pct"/>
          </w:tcPr>
          <w:p w14:paraId="0CA8B259"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6D89C02A" w14:textId="4CD1189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89DEA9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84A830A" w14:textId="77777777" w:rsidTr="00EB0A4F">
        <w:tblPrEx>
          <w:jc w:val="left"/>
        </w:tblPrEx>
        <w:tc>
          <w:tcPr>
            <w:tcW w:w="729" w:type="pct"/>
            <w:vMerge/>
          </w:tcPr>
          <w:p w14:paraId="58AC1485" w14:textId="77777777" w:rsidR="000C2B18" w:rsidRPr="00082F15" w:rsidRDefault="000C2B18" w:rsidP="00082F15">
            <w:pPr>
              <w:rPr>
                <w:rFonts w:ascii="Times New Roman" w:hAnsi="Times New Roman" w:cs="Times New Roman"/>
                <w:sz w:val="20"/>
                <w:szCs w:val="20"/>
                <w:lang w:val="uk-UA"/>
              </w:rPr>
            </w:pPr>
          </w:p>
        </w:tc>
        <w:tc>
          <w:tcPr>
            <w:tcW w:w="1265" w:type="pct"/>
          </w:tcPr>
          <w:p w14:paraId="5C9C1BE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68. Номер офісу</w:t>
            </w:r>
          </w:p>
        </w:tc>
        <w:tc>
          <w:tcPr>
            <w:tcW w:w="1607" w:type="pct"/>
          </w:tcPr>
          <w:p w14:paraId="445F89ED"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6BE6D10B" w14:textId="188BC05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0EE7D5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CF2EE08" w14:textId="77777777" w:rsidTr="00EB0A4F">
        <w:tblPrEx>
          <w:jc w:val="left"/>
        </w:tblPrEx>
        <w:tc>
          <w:tcPr>
            <w:tcW w:w="729" w:type="pct"/>
            <w:vMerge/>
          </w:tcPr>
          <w:p w14:paraId="4D91DEB7" w14:textId="77777777" w:rsidR="000C2B18" w:rsidRPr="00082F15" w:rsidRDefault="000C2B18" w:rsidP="00082F15">
            <w:pPr>
              <w:rPr>
                <w:rFonts w:ascii="Times New Roman" w:hAnsi="Times New Roman" w:cs="Times New Roman"/>
                <w:sz w:val="20"/>
                <w:szCs w:val="20"/>
                <w:lang w:val="uk-UA"/>
              </w:rPr>
            </w:pPr>
          </w:p>
        </w:tc>
        <w:tc>
          <w:tcPr>
            <w:tcW w:w="1265" w:type="pct"/>
          </w:tcPr>
          <w:p w14:paraId="7019E24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69. Інформація про об'єкт оренди (фото/відеоматеріали)</w:t>
            </w:r>
          </w:p>
        </w:tc>
        <w:tc>
          <w:tcPr>
            <w:tcW w:w="1607" w:type="pct"/>
          </w:tcPr>
          <w:p w14:paraId="59B258DF"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0AA8CB" w14:textId="1680791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2FFA35E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39F4B16" w14:textId="77777777" w:rsidTr="00EB0A4F">
        <w:tblPrEx>
          <w:jc w:val="left"/>
        </w:tblPrEx>
        <w:tc>
          <w:tcPr>
            <w:tcW w:w="729" w:type="pct"/>
            <w:vMerge/>
          </w:tcPr>
          <w:p w14:paraId="7EA28032" w14:textId="77777777" w:rsidR="000C2B18" w:rsidRPr="00082F15" w:rsidRDefault="000C2B18" w:rsidP="00082F15">
            <w:pPr>
              <w:rPr>
                <w:rFonts w:ascii="Times New Roman" w:hAnsi="Times New Roman" w:cs="Times New Roman"/>
                <w:sz w:val="20"/>
                <w:szCs w:val="20"/>
                <w:lang w:val="uk-UA"/>
              </w:rPr>
            </w:pPr>
          </w:p>
        </w:tc>
        <w:tc>
          <w:tcPr>
            <w:tcW w:w="1265" w:type="pct"/>
          </w:tcPr>
          <w:p w14:paraId="3B1CEF7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70. Поверховий план, інші креслення</w:t>
            </w:r>
          </w:p>
        </w:tc>
        <w:tc>
          <w:tcPr>
            <w:tcW w:w="1607" w:type="pct"/>
          </w:tcPr>
          <w:p w14:paraId="4D96B9B0"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01B278E" w14:textId="2C8D8E3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0CC95A7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25D6BC5" w14:textId="77777777" w:rsidTr="00EB0A4F">
        <w:tblPrEx>
          <w:jc w:val="left"/>
        </w:tblPrEx>
        <w:tc>
          <w:tcPr>
            <w:tcW w:w="729" w:type="pct"/>
            <w:vMerge/>
          </w:tcPr>
          <w:p w14:paraId="31106103" w14:textId="77777777" w:rsidR="000C2B18" w:rsidRPr="00082F15" w:rsidRDefault="000C2B18" w:rsidP="00082F15">
            <w:pPr>
              <w:rPr>
                <w:rFonts w:ascii="Times New Roman" w:hAnsi="Times New Roman" w:cs="Times New Roman"/>
                <w:sz w:val="20"/>
                <w:szCs w:val="20"/>
                <w:lang w:val="uk-UA"/>
              </w:rPr>
            </w:pPr>
          </w:p>
        </w:tc>
        <w:tc>
          <w:tcPr>
            <w:tcW w:w="1265" w:type="pct"/>
          </w:tcPr>
          <w:p w14:paraId="5C6677A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71. Загальна площа об'єкта (кв. м)</w:t>
            </w:r>
          </w:p>
        </w:tc>
        <w:tc>
          <w:tcPr>
            <w:tcW w:w="1607" w:type="pct"/>
          </w:tcPr>
          <w:p w14:paraId="0BEBE540"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208E0B0" w14:textId="5622B0F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9A0A1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F679CA4" w14:textId="77777777" w:rsidTr="00EB0A4F">
        <w:tblPrEx>
          <w:jc w:val="left"/>
        </w:tblPrEx>
        <w:tc>
          <w:tcPr>
            <w:tcW w:w="729" w:type="pct"/>
            <w:vMerge/>
          </w:tcPr>
          <w:p w14:paraId="04FC65F9" w14:textId="77777777" w:rsidR="000C2B18" w:rsidRPr="00082F15" w:rsidRDefault="000C2B18" w:rsidP="00082F15">
            <w:pPr>
              <w:rPr>
                <w:rFonts w:ascii="Times New Roman" w:hAnsi="Times New Roman" w:cs="Times New Roman"/>
                <w:sz w:val="20"/>
                <w:szCs w:val="20"/>
                <w:lang w:val="uk-UA"/>
              </w:rPr>
            </w:pPr>
          </w:p>
        </w:tc>
        <w:tc>
          <w:tcPr>
            <w:tcW w:w="1265" w:type="pct"/>
          </w:tcPr>
          <w:p w14:paraId="61E0A9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72. Корисна площа об'єкта (кв. м)</w:t>
            </w:r>
          </w:p>
        </w:tc>
        <w:tc>
          <w:tcPr>
            <w:tcW w:w="1607" w:type="pct"/>
          </w:tcPr>
          <w:p w14:paraId="38B820BA"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02C99AAD" w14:textId="5A3EDD2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B3F889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FD5AECA" w14:textId="77777777" w:rsidTr="00EB0A4F">
        <w:tblPrEx>
          <w:jc w:val="left"/>
        </w:tblPrEx>
        <w:tc>
          <w:tcPr>
            <w:tcW w:w="729" w:type="pct"/>
            <w:vMerge/>
          </w:tcPr>
          <w:p w14:paraId="64F1083F" w14:textId="77777777" w:rsidR="000C2B18" w:rsidRPr="00082F15" w:rsidRDefault="000C2B18" w:rsidP="00082F15">
            <w:pPr>
              <w:rPr>
                <w:rFonts w:ascii="Times New Roman" w:hAnsi="Times New Roman" w:cs="Times New Roman"/>
                <w:sz w:val="20"/>
                <w:szCs w:val="20"/>
                <w:lang w:val="uk-UA"/>
              </w:rPr>
            </w:pPr>
          </w:p>
        </w:tc>
        <w:tc>
          <w:tcPr>
            <w:tcW w:w="1265" w:type="pct"/>
          </w:tcPr>
          <w:p w14:paraId="0DD6513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73. Технічний стан об'єкта оренди</w:t>
            </w:r>
          </w:p>
        </w:tc>
        <w:tc>
          <w:tcPr>
            <w:tcW w:w="1607" w:type="pct"/>
          </w:tcPr>
          <w:p w14:paraId="57FE2018"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0A8490F" w14:textId="555174C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8204AD5"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після ремонту;</w:t>
            </w:r>
          </w:p>
          <w:p w14:paraId="39E3AAD1"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задовільний;</w:t>
            </w:r>
          </w:p>
          <w:p w14:paraId="6E1CDACE"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поточного ремонту;</w:t>
            </w:r>
          </w:p>
          <w:p w14:paraId="64030A98"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капітального ремонту;</w:t>
            </w:r>
          </w:p>
          <w:p w14:paraId="71F556A2" w14:textId="63BA4980" w:rsidR="009936DF" w:rsidRPr="00374AE1" w:rsidRDefault="009936DF" w:rsidP="00374AE1">
            <w:pPr>
              <w:pStyle w:val="a4"/>
              <w:numPr>
                <w:ilvl w:val="0"/>
                <w:numId w:val="19"/>
              </w:numPr>
              <w:rPr>
                <w:rFonts w:ascii="Times New Roman" w:hAnsi="Times New Roman" w:cs="Times New Roman"/>
                <w:sz w:val="20"/>
                <w:szCs w:val="20"/>
                <w:lang w:val="uk-UA"/>
              </w:rPr>
            </w:pPr>
            <w:r w:rsidRPr="00374AE1">
              <w:rPr>
                <w:rFonts w:ascii="Times New Roman" w:hAnsi="Times New Roman" w:cs="Times New Roman"/>
                <w:sz w:val="20"/>
                <w:szCs w:val="20"/>
                <w:lang w:val="uk-UA"/>
              </w:rPr>
              <w:t>під реконструкцію (реставрацію)</w:t>
            </w:r>
          </w:p>
        </w:tc>
        <w:tc>
          <w:tcPr>
            <w:tcW w:w="1399" w:type="pct"/>
          </w:tcPr>
          <w:p w14:paraId="6C09678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E39C409" w14:textId="77777777" w:rsidTr="00EB0A4F">
        <w:tblPrEx>
          <w:jc w:val="left"/>
        </w:tblPrEx>
        <w:tc>
          <w:tcPr>
            <w:tcW w:w="729" w:type="pct"/>
            <w:vMerge/>
          </w:tcPr>
          <w:p w14:paraId="039F41E5" w14:textId="77777777" w:rsidR="000C2B18" w:rsidRPr="00082F15" w:rsidRDefault="000C2B18" w:rsidP="00082F15">
            <w:pPr>
              <w:rPr>
                <w:rFonts w:ascii="Times New Roman" w:hAnsi="Times New Roman" w:cs="Times New Roman"/>
                <w:sz w:val="20"/>
                <w:szCs w:val="20"/>
                <w:lang w:val="uk-UA"/>
              </w:rPr>
            </w:pPr>
          </w:p>
        </w:tc>
        <w:tc>
          <w:tcPr>
            <w:tcW w:w="1265" w:type="pct"/>
          </w:tcPr>
          <w:p w14:paraId="0FAF9EC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74. Чи є об'єкт пам'яткою культурної спадщини, щойно виявленим об'єктом культурної спадщини чи його частиною</w:t>
            </w:r>
          </w:p>
        </w:tc>
        <w:tc>
          <w:tcPr>
            <w:tcW w:w="1607" w:type="pct"/>
          </w:tcPr>
          <w:p w14:paraId="3236D41C"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7A689F9" w14:textId="60EA9DB3"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C7A9378" w14:textId="77777777" w:rsidR="00162B40" w:rsidRPr="00CF5E6E" w:rsidRDefault="00162B40" w:rsidP="00162B40">
            <w:pPr>
              <w:numPr>
                <w:ilvl w:val="0"/>
                <w:numId w:val="37"/>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14:paraId="5F69D3D6" w14:textId="2C1B7B0E" w:rsidR="00162B40" w:rsidRPr="00374AE1" w:rsidRDefault="00162B40" w:rsidP="00374AE1">
            <w:pPr>
              <w:pStyle w:val="a4"/>
              <w:numPr>
                <w:ilvl w:val="0"/>
                <w:numId w:val="37"/>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tc>
        <w:tc>
          <w:tcPr>
            <w:tcW w:w="1399" w:type="pct"/>
          </w:tcPr>
          <w:p w14:paraId="79F0996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5D48E39" w14:textId="77777777" w:rsidTr="00EB0A4F">
        <w:tblPrEx>
          <w:jc w:val="left"/>
        </w:tblPrEx>
        <w:tc>
          <w:tcPr>
            <w:tcW w:w="729" w:type="pct"/>
            <w:vMerge/>
          </w:tcPr>
          <w:p w14:paraId="292248FD" w14:textId="77777777" w:rsidR="000C2B18" w:rsidRPr="00082F15" w:rsidRDefault="000C2B18" w:rsidP="00082F15">
            <w:pPr>
              <w:rPr>
                <w:rFonts w:ascii="Times New Roman" w:hAnsi="Times New Roman" w:cs="Times New Roman"/>
                <w:sz w:val="20"/>
                <w:szCs w:val="20"/>
                <w:lang w:val="uk-UA"/>
              </w:rPr>
            </w:pPr>
          </w:p>
        </w:tc>
        <w:tc>
          <w:tcPr>
            <w:tcW w:w="1265" w:type="pct"/>
          </w:tcPr>
          <w:p w14:paraId="2356E2D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75. Стан державної реєстрації права власності на об'єкт, зокрема в Державному реєстрі речових прав на нерухоме майно</w:t>
            </w:r>
          </w:p>
        </w:tc>
        <w:tc>
          <w:tcPr>
            <w:tcW w:w="1607" w:type="pct"/>
          </w:tcPr>
          <w:p w14:paraId="25A93FA9"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0214660" w14:textId="1474F296"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DB3E247"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в Державному реєстрі речових прав на нерухоме майно</w:t>
            </w:r>
            <w:r>
              <w:rPr>
                <w:rFonts w:ascii="Times New Roman" w:hAnsi="Times New Roman" w:cs="Times New Roman"/>
                <w:sz w:val="20"/>
                <w:szCs w:val="20"/>
                <w:lang w:val="uk-UA"/>
              </w:rPr>
              <w:t>;</w:t>
            </w:r>
          </w:p>
          <w:p w14:paraId="78FCBB38"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до 01.01.2013 (речове право на  майно  виникло до 01.01.2013)</w:t>
            </w:r>
            <w:r>
              <w:rPr>
                <w:rFonts w:ascii="Times New Roman" w:hAnsi="Times New Roman" w:cs="Times New Roman"/>
                <w:sz w:val="20"/>
                <w:szCs w:val="20"/>
                <w:lang w:val="uk-UA"/>
              </w:rPr>
              <w:t>;</w:t>
            </w:r>
          </w:p>
          <w:p w14:paraId="12A7563F"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зареєстровано, відсутній документ, що посвідчує права державної власності</w:t>
            </w:r>
            <w:r>
              <w:rPr>
                <w:rFonts w:ascii="Times New Roman" w:hAnsi="Times New Roman" w:cs="Times New Roman"/>
                <w:sz w:val="20"/>
                <w:szCs w:val="20"/>
                <w:lang w:val="uk-UA"/>
              </w:rPr>
              <w:t>;</w:t>
            </w:r>
          </w:p>
          <w:p w14:paraId="5748E5CF" w14:textId="38A46EF4" w:rsidR="00162B40" w:rsidRPr="00374AE1" w:rsidRDefault="00162B40" w:rsidP="00374AE1">
            <w:pPr>
              <w:pStyle w:val="a4"/>
              <w:numPr>
                <w:ilvl w:val="0"/>
                <w:numId w:val="26"/>
              </w:numPr>
              <w:rPr>
                <w:rFonts w:ascii="Times New Roman" w:hAnsi="Times New Roman" w:cs="Times New Roman"/>
                <w:sz w:val="20"/>
                <w:szCs w:val="20"/>
                <w:lang w:val="uk-UA"/>
              </w:rPr>
            </w:pPr>
            <w:r w:rsidRPr="00374AE1">
              <w:rPr>
                <w:rFonts w:ascii="Times New Roman" w:hAnsi="Times New Roman" w:cs="Times New Roman"/>
                <w:sz w:val="20"/>
                <w:szCs w:val="20"/>
                <w:lang w:val="uk-UA"/>
              </w:rPr>
              <w:t>не підлягає державній реєстрації (п. 4 ст. 5 ЗУ №1952-IV)</w:t>
            </w:r>
          </w:p>
        </w:tc>
        <w:tc>
          <w:tcPr>
            <w:tcW w:w="1399" w:type="pct"/>
          </w:tcPr>
          <w:p w14:paraId="447C8690"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42B20099" w14:textId="77777777" w:rsidTr="00B028A7">
              <w:tc>
                <w:tcPr>
                  <w:tcW w:w="2579" w:type="dxa"/>
                </w:tcPr>
                <w:p w14:paraId="7CDD745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269" w:type="dxa"/>
                </w:tcPr>
                <w:p w14:paraId="56C445A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2FB00C0" w14:textId="77777777" w:rsidTr="00B028A7">
              <w:tc>
                <w:tcPr>
                  <w:tcW w:w="2579" w:type="dxa"/>
                </w:tcPr>
                <w:p w14:paraId="41CDC5F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зареєстровано в Державному реєстрі речових прав на нерухоме майно</w:t>
                  </w:r>
                </w:p>
              </w:tc>
              <w:tc>
                <w:tcPr>
                  <w:tcW w:w="1269" w:type="dxa"/>
                </w:tcPr>
                <w:p w14:paraId="0E31AE5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17</w:t>
                  </w:r>
                </w:p>
              </w:tc>
            </w:tr>
            <w:tr w:rsidR="00B028A7" w:rsidRPr="00B028A7" w14:paraId="7F21ECC3" w14:textId="77777777" w:rsidTr="00B028A7">
              <w:tc>
                <w:tcPr>
                  <w:tcW w:w="2579" w:type="dxa"/>
                </w:tcPr>
                <w:p w14:paraId="12588CD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зареєстровано  до 01.01.2013 (речове право на  майно  виникло до 01.01.2013)</w:t>
                  </w:r>
                </w:p>
              </w:tc>
              <w:tc>
                <w:tcPr>
                  <w:tcW w:w="1269" w:type="dxa"/>
                </w:tcPr>
                <w:p w14:paraId="6A2095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17</w:t>
                  </w:r>
                </w:p>
              </w:tc>
            </w:tr>
            <w:tr w:rsidR="00B028A7" w:rsidRPr="00B028A7" w14:paraId="0A6500EF" w14:textId="77777777" w:rsidTr="00B028A7">
              <w:tc>
                <w:tcPr>
                  <w:tcW w:w="2579" w:type="dxa"/>
                </w:tcPr>
                <w:p w14:paraId="5384FE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не зареєстровано, відсутній документ, що посвідчує права державної власності</w:t>
                  </w:r>
                </w:p>
              </w:tc>
              <w:tc>
                <w:tcPr>
                  <w:tcW w:w="1269" w:type="dxa"/>
                </w:tcPr>
                <w:p w14:paraId="303207E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18</w:t>
                  </w:r>
                </w:p>
              </w:tc>
            </w:tr>
            <w:tr w:rsidR="00B028A7" w:rsidRPr="00082F15" w14:paraId="4576CFAC" w14:textId="77777777" w:rsidTr="00B028A7">
              <w:tc>
                <w:tcPr>
                  <w:tcW w:w="2579" w:type="dxa"/>
                </w:tcPr>
                <w:p w14:paraId="5FE17B2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 xml:space="preserve">не підлягає державній реєстрації (п. 4 ст. 5 ЗУ </w:t>
                  </w:r>
                  <w:r w:rsidRPr="00B028A7">
                    <w:rPr>
                      <w:rFonts w:ascii="Times New Roman" w:hAnsi="Times New Roman" w:cs="Times New Roman"/>
                      <w:sz w:val="20"/>
                      <w:szCs w:val="20"/>
                      <w:lang w:val="uk-UA"/>
                    </w:rPr>
                    <w:lastRenderedPageBreak/>
                    <w:t>№1952-IV)</w:t>
                  </w:r>
                </w:p>
              </w:tc>
              <w:tc>
                <w:tcPr>
                  <w:tcW w:w="1269" w:type="dxa"/>
                </w:tcPr>
                <w:p w14:paraId="683E9F6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18</w:t>
                  </w:r>
                </w:p>
              </w:tc>
            </w:tr>
          </w:tbl>
          <w:p w14:paraId="22A52DA3" w14:textId="3FB42432" w:rsidR="00B028A7" w:rsidRPr="00082F15" w:rsidRDefault="00B028A7" w:rsidP="00B028A7">
            <w:pPr>
              <w:rPr>
                <w:rFonts w:ascii="Times New Roman" w:hAnsi="Times New Roman" w:cs="Times New Roman"/>
                <w:sz w:val="20"/>
                <w:szCs w:val="20"/>
                <w:lang w:val="uk-UA"/>
              </w:rPr>
            </w:pPr>
          </w:p>
        </w:tc>
      </w:tr>
      <w:tr w:rsidR="00082F15" w:rsidRPr="00082F15" w14:paraId="6130363C" w14:textId="77777777" w:rsidTr="00EB0A4F">
        <w:tblPrEx>
          <w:jc w:val="left"/>
        </w:tblPrEx>
        <w:tc>
          <w:tcPr>
            <w:tcW w:w="729" w:type="pct"/>
          </w:tcPr>
          <w:p w14:paraId="3660E98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17. Дата державної реєстрації права власності</w:t>
            </w:r>
          </w:p>
        </w:tc>
        <w:tc>
          <w:tcPr>
            <w:tcW w:w="1265" w:type="pct"/>
          </w:tcPr>
          <w:p w14:paraId="3EEC1BE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76. Дата державної реєстрації права власності</w:t>
            </w:r>
          </w:p>
        </w:tc>
        <w:tc>
          <w:tcPr>
            <w:tcW w:w="1607" w:type="pct"/>
          </w:tcPr>
          <w:p w14:paraId="16260C34"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2F6BB9F" w14:textId="0FAA5FB3"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4E88624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503BC166" w14:textId="77777777" w:rsidTr="00EB0A4F">
        <w:tblPrEx>
          <w:jc w:val="left"/>
        </w:tblPrEx>
        <w:tc>
          <w:tcPr>
            <w:tcW w:w="729" w:type="pct"/>
          </w:tcPr>
          <w:p w14:paraId="119D7BD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Строк оренди</w:t>
            </w:r>
          </w:p>
        </w:tc>
        <w:tc>
          <w:tcPr>
            <w:tcW w:w="1265" w:type="pct"/>
          </w:tcPr>
          <w:p w14:paraId="61A555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77. Строк оренди (років)</w:t>
            </w:r>
          </w:p>
        </w:tc>
        <w:tc>
          <w:tcPr>
            <w:tcW w:w="1607" w:type="pct"/>
          </w:tcPr>
          <w:p w14:paraId="397B437F"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E6FC2C7" w14:textId="5F029E73"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4D055A02" w14:textId="77777777" w:rsidR="00162B40" w:rsidRPr="00A61934" w:rsidRDefault="00162B40" w:rsidP="00162B40">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5</w:t>
            </w:r>
            <w:r>
              <w:rPr>
                <w:rFonts w:ascii="Times New Roman" w:hAnsi="Times New Roman" w:cs="Times New Roman"/>
                <w:sz w:val="20"/>
                <w:szCs w:val="20"/>
                <w:lang w:val="uk-UA"/>
              </w:rPr>
              <w:t>;</w:t>
            </w:r>
          </w:p>
          <w:p w14:paraId="615AD4D1" w14:textId="77777777" w:rsidR="00162B40" w:rsidRPr="00A61934" w:rsidRDefault="00162B40" w:rsidP="00162B40">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r>
              <w:rPr>
                <w:rFonts w:ascii="Times New Roman" w:hAnsi="Times New Roman" w:cs="Times New Roman"/>
                <w:sz w:val="20"/>
                <w:szCs w:val="20"/>
                <w:lang w:val="uk-UA"/>
              </w:rPr>
              <w:t>;</w:t>
            </w:r>
          </w:p>
          <w:p w14:paraId="1EC095C8" w14:textId="74A34AD0" w:rsidR="00162B40" w:rsidRPr="00082F15" w:rsidRDefault="00162B40" w:rsidP="00374AE1">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399" w:type="pct"/>
          </w:tcPr>
          <w:p w14:paraId="67415120"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1924"/>
              <w:gridCol w:w="1924"/>
            </w:tblGrid>
            <w:tr w:rsidR="00B028A7" w:rsidRPr="00B028A7" w14:paraId="6CFA2159" w14:textId="77777777" w:rsidTr="00B028A7">
              <w:tc>
                <w:tcPr>
                  <w:tcW w:w="1924" w:type="dxa"/>
                </w:tcPr>
                <w:p w14:paraId="4324115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Строк оренди (років)</w:t>
                  </w:r>
                </w:p>
              </w:tc>
              <w:tc>
                <w:tcPr>
                  <w:tcW w:w="1924" w:type="dxa"/>
                </w:tcPr>
                <w:p w14:paraId="59BAC3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37D87A83" w14:textId="77777777" w:rsidTr="00B028A7">
              <w:tc>
                <w:tcPr>
                  <w:tcW w:w="1924" w:type="dxa"/>
                </w:tcPr>
                <w:p w14:paraId="52DE488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5</w:t>
                  </w:r>
                </w:p>
              </w:tc>
              <w:tc>
                <w:tcPr>
                  <w:tcW w:w="1924" w:type="dxa"/>
                </w:tcPr>
                <w:p w14:paraId="3490F37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21</w:t>
                  </w:r>
                </w:p>
              </w:tc>
            </w:tr>
            <w:tr w:rsidR="00B028A7" w:rsidRPr="00B028A7" w14:paraId="57ED7B97" w14:textId="77777777" w:rsidTr="00B028A7">
              <w:tc>
                <w:tcPr>
                  <w:tcW w:w="1924" w:type="dxa"/>
                </w:tcPr>
                <w:p w14:paraId="06E0D77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більше 5 років</w:t>
                  </w:r>
                </w:p>
              </w:tc>
              <w:tc>
                <w:tcPr>
                  <w:tcW w:w="1924" w:type="dxa"/>
                </w:tcPr>
                <w:p w14:paraId="7AB6F54D"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19</w:t>
                  </w:r>
                </w:p>
              </w:tc>
            </w:tr>
            <w:tr w:rsidR="00B028A7" w:rsidRPr="00082F15" w14:paraId="34E85B32" w14:textId="77777777" w:rsidTr="00B028A7">
              <w:tc>
                <w:tcPr>
                  <w:tcW w:w="1924" w:type="dxa"/>
                </w:tcPr>
                <w:p w14:paraId="4CAB29F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менше 5 років</w:t>
                  </w:r>
                </w:p>
              </w:tc>
              <w:tc>
                <w:tcPr>
                  <w:tcW w:w="1924" w:type="dxa"/>
                </w:tcPr>
                <w:p w14:paraId="5D76E2D1"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20</w:t>
                  </w:r>
                </w:p>
              </w:tc>
            </w:tr>
          </w:tbl>
          <w:p w14:paraId="5D3EE09D" w14:textId="22DE3F03" w:rsidR="00B028A7" w:rsidRPr="00082F15" w:rsidRDefault="00B028A7" w:rsidP="00B028A7">
            <w:pPr>
              <w:rPr>
                <w:rFonts w:ascii="Times New Roman" w:hAnsi="Times New Roman" w:cs="Times New Roman"/>
                <w:sz w:val="20"/>
                <w:szCs w:val="20"/>
                <w:lang w:val="uk-UA"/>
              </w:rPr>
            </w:pPr>
          </w:p>
        </w:tc>
      </w:tr>
      <w:tr w:rsidR="000C2B18" w:rsidRPr="00082F15" w14:paraId="795DD8B9" w14:textId="77777777" w:rsidTr="00EB0A4F">
        <w:tblPrEx>
          <w:jc w:val="left"/>
        </w:tblPrEx>
        <w:tc>
          <w:tcPr>
            <w:tcW w:w="729" w:type="pct"/>
            <w:vMerge w:val="restart"/>
          </w:tcPr>
          <w:p w14:paraId="1F77422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19. Інформація про ініціатора визначення більш тривалого строку оренди. Більш тривалий строк оренди, ніж 5 років, вважається додатковою умовою оренди. Така умова розробляється орендодавцем на підставі пропозицій баланосутримувача, уповноваженого органу управління або з власної ініціативи орендодавця</w:t>
            </w:r>
          </w:p>
        </w:tc>
        <w:tc>
          <w:tcPr>
            <w:tcW w:w="1265" w:type="pct"/>
          </w:tcPr>
          <w:p w14:paraId="3D3141F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78. Ініціатор визначення більш тривалого строку оренди</w:t>
            </w:r>
          </w:p>
        </w:tc>
        <w:tc>
          <w:tcPr>
            <w:tcW w:w="1607" w:type="pct"/>
          </w:tcPr>
          <w:p w14:paraId="2FA16121"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4CD268E" w14:textId="39AD5AE6"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8F3FEC9" w14:textId="77777777" w:rsidR="00162B40" w:rsidRPr="00D07E98" w:rsidRDefault="00162B40" w:rsidP="00162B40">
            <w:pPr>
              <w:pStyle w:val="a4"/>
              <w:numPr>
                <w:ilvl w:val="0"/>
                <w:numId w:val="16"/>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балансоутримувач; </w:t>
            </w:r>
          </w:p>
          <w:p w14:paraId="238241B5" w14:textId="77777777" w:rsidR="00162B40" w:rsidRPr="00D07E98" w:rsidRDefault="00162B40" w:rsidP="00162B40">
            <w:pPr>
              <w:pStyle w:val="a4"/>
              <w:numPr>
                <w:ilvl w:val="0"/>
                <w:numId w:val="16"/>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орган управління балансоутримувача; </w:t>
            </w:r>
          </w:p>
          <w:p w14:paraId="571F8AAE" w14:textId="77777777" w:rsidR="00162B40" w:rsidRPr="00734C4E" w:rsidRDefault="00162B40" w:rsidP="00162B40">
            <w:pPr>
              <w:pStyle w:val="a4"/>
              <w:numPr>
                <w:ilvl w:val="0"/>
                <w:numId w:val="16"/>
              </w:numPr>
              <w:rPr>
                <w:rFonts w:ascii="Times New Roman" w:hAnsi="Times New Roman" w:cs="Times New Roman"/>
                <w:sz w:val="20"/>
                <w:szCs w:val="20"/>
                <w:lang w:val="uk-UA"/>
              </w:rPr>
            </w:pPr>
            <w:r w:rsidRPr="00734C4E">
              <w:rPr>
                <w:rFonts w:ascii="Times New Roman" w:hAnsi="Times New Roman" w:cs="Times New Roman"/>
                <w:sz w:val="20"/>
                <w:szCs w:val="20"/>
                <w:lang w:val="uk-UA"/>
              </w:rPr>
              <w:t>орендодавець</w:t>
            </w:r>
          </w:p>
          <w:p w14:paraId="25BD3165" w14:textId="1E6F744B" w:rsidR="00162B40" w:rsidRPr="00082F15" w:rsidRDefault="00162B40" w:rsidP="00082F15">
            <w:pPr>
              <w:rPr>
                <w:rFonts w:ascii="Times New Roman" w:hAnsi="Times New Roman" w:cs="Times New Roman"/>
                <w:sz w:val="20"/>
                <w:szCs w:val="20"/>
                <w:lang w:val="uk-UA"/>
              </w:rPr>
            </w:pPr>
          </w:p>
        </w:tc>
        <w:tc>
          <w:tcPr>
            <w:tcW w:w="1399" w:type="pct"/>
          </w:tcPr>
          <w:p w14:paraId="661CC92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4A175C1" w14:textId="77777777" w:rsidTr="00EB0A4F">
        <w:tblPrEx>
          <w:jc w:val="left"/>
        </w:tblPrEx>
        <w:tc>
          <w:tcPr>
            <w:tcW w:w="729" w:type="pct"/>
            <w:vMerge/>
          </w:tcPr>
          <w:p w14:paraId="20501F34" w14:textId="77777777" w:rsidR="000C2B18" w:rsidRPr="00082F15" w:rsidRDefault="000C2B18" w:rsidP="00082F15">
            <w:pPr>
              <w:rPr>
                <w:rFonts w:ascii="Times New Roman" w:hAnsi="Times New Roman" w:cs="Times New Roman"/>
                <w:sz w:val="20"/>
                <w:szCs w:val="20"/>
                <w:lang w:val="uk-UA"/>
              </w:rPr>
            </w:pPr>
          </w:p>
        </w:tc>
        <w:tc>
          <w:tcPr>
            <w:tcW w:w="1265" w:type="pct"/>
          </w:tcPr>
          <w:p w14:paraId="3CC9DA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79. Пропозиції щодо визначення більш тривалого строку оренди. 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1607" w:type="pct"/>
          </w:tcPr>
          <w:p w14:paraId="65E41642"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6C659E3" w14:textId="2367F30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2273196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83F954B" w14:textId="77777777" w:rsidTr="00EB0A4F">
        <w:tblPrEx>
          <w:jc w:val="left"/>
        </w:tblPrEx>
        <w:tc>
          <w:tcPr>
            <w:tcW w:w="729" w:type="pct"/>
          </w:tcPr>
          <w:p w14:paraId="312F4C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20. Уточнення строку </w:t>
            </w:r>
          </w:p>
        </w:tc>
        <w:tc>
          <w:tcPr>
            <w:tcW w:w="1265" w:type="pct"/>
          </w:tcPr>
          <w:p w14:paraId="7EA7C5F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80. Пропонований строк оренди (років, місяців, днів)</w:t>
            </w:r>
          </w:p>
        </w:tc>
        <w:tc>
          <w:tcPr>
            <w:tcW w:w="1607" w:type="pct"/>
          </w:tcPr>
          <w:p w14:paraId="152D289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5627DB5" w14:textId="604A15A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2E7D4EA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0B958002" w14:textId="77777777" w:rsidTr="00EB0A4F">
        <w:tblPrEx>
          <w:jc w:val="left"/>
        </w:tblPrEx>
        <w:tc>
          <w:tcPr>
            <w:tcW w:w="729" w:type="pct"/>
          </w:tcPr>
          <w:p w14:paraId="5A4F27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Погодинне використання</w:t>
            </w:r>
          </w:p>
        </w:tc>
        <w:tc>
          <w:tcPr>
            <w:tcW w:w="1265" w:type="pct"/>
          </w:tcPr>
          <w:p w14:paraId="29A392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81. Чи передбачено погодинне використання об'єкта?</w:t>
            </w:r>
          </w:p>
        </w:tc>
        <w:tc>
          <w:tcPr>
            <w:tcW w:w="1607" w:type="pct"/>
          </w:tcPr>
          <w:p w14:paraId="28EDDC6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A6B70C3" w14:textId="1CA0E892"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2B1E94B2" w14:textId="77777777" w:rsidR="00162B40" w:rsidRPr="00A61934" w:rsidRDefault="00162B40" w:rsidP="00162B40">
            <w:pPr>
              <w:pStyle w:val="a4"/>
              <w:numPr>
                <w:ilvl w:val="0"/>
                <w:numId w:val="2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Pr>
                <w:rFonts w:ascii="Times New Roman" w:hAnsi="Times New Roman" w:cs="Times New Roman"/>
                <w:sz w:val="20"/>
                <w:szCs w:val="20"/>
                <w:lang w:val="uk-UA"/>
              </w:rPr>
              <w:t>;</w:t>
            </w:r>
          </w:p>
          <w:p w14:paraId="4F3B31DA" w14:textId="77777777" w:rsidR="00162B40" w:rsidRDefault="00162B40" w:rsidP="00162B40">
            <w:pPr>
              <w:pStyle w:val="a4"/>
              <w:numPr>
                <w:ilvl w:val="0"/>
                <w:numId w:val="2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14:paraId="033D2CA5" w14:textId="2243B45F" w:rsidR="00162B40" w:rsidRPr="00082F15" w:rsidRDefault="00162B40" w:rsidP="00082F15">
            <w:pPr>
              <w:rPr>
                <w:rFonts w:ascii="Times New Roman" w:hAnsi="Times New Roman" w:cs="Times New Roman"/>
                <w:sz w:val="20"/>
                <w:szCs w:val="20"/>
                <w:lang w:val="uk-UA"/>
              </w:rPr>
            </w:pPr>
          </w:p>
        </w:tc>
        <w:tc>
          <w:tcPr>
            <w:tcW w:w="1399" w:type="pct"/>
          </w:tcPr>
          <w:p w14:paraId="12BB7896" w14:textId="42AA9854"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1924"/>
              <w:gridCol w:w="1924"/>
            </w:tblGrid>
            <w:tr w:rsidR="00B028A7" w:rsidRPr="00B028A7" w14:paraId="21A5071B" w14:textId="77777777" w:rsidTr="00B028A7">
              <w:tc>
                <w:tcPr>
                  <w:tcW w:w="1924" w:type="dxa"/>
                </w:tcPr>
                <w:p w14:paraId="1A4533E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передбачено погодинне використання об'єкта?</w:t>
                  </w:r>
                </w:p>
              </w:tc>
              <w:tc>
                <w:tcPr>
                  <w:tcW w:w="1924" w:type="dxa"/>
                </w:tcPr>
                <w:p w14:paraId="6BE3EA6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1768402" w14:textId="77777777" w:rsidTr="00B028A7">
              <w:tc>
                <w:tcPr>
                  <w:tcW w:w="1924" w:type="dxa"/>
                </w:tcPr>
                <w:p w14:paraId="530E509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924" w:type="dxa"/>
                </w:tcPr>
                <w:p w14:paraId="6736195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22</w:t>
                  </w:r>
                </w:p>
              </w:tc>
            </w:tr>
            <w:tr w:rsidR="00B028A7" w:rsidRPr="00B028A7" w14:paraId="08504ABB" w14:textId="77777777" w:rsidTr="00B028A7">
              <w:tc>
                <w:tcPr>
                  <w:tcW w:w="1924" w:type="dxa"/>
                </w:tcPr>
                <w:p w14:paraId="5AB3080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924" w:type="dxa"/>
                </w:tcPr>
                <w:p w14:paraId="2148FE4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23</w:t>
                  </w:r>
                </w:p>
              </w:tc>
            </w:tr>
          </w:tbl>
          <w:p w14:paraId="5CE6569C" w14:textId="67DFE0AF" w:rsidR="00B028A7" w:rsidRPr="00082F15" w:rsidRDefault="00B028A7" w:rsidP="00082F15">
            <w:pPr>
              <w:rPr>
                <w:rFonts w:ascii="Times New Roman" w:hAnsi="Times New Roman" w:cs="Times New Roman"/>
                <w:sz w:val="20"/>
                <w:szCs w:val="20"/>
                <w:lang w:val="uk-UA"/>
              </w:rPr>
            </w:pPr>
          </w:p>
        </w:tc>
      </w:tr>
      <w:tr w:rsidR="00082F15" w:rsidRPr="00082F15" w14:paraId="43D2EF6C" w14:textId="77777777" w:rsidTr="00EB0A4F">
        <w:tblPrEx>
          <w:jc w:val="left"/>
        </w:tblPrEx>
        <w:tc>
          <w:tcPr>
            <w:tcW w:w="729" w:type="pct"/>
          </w:tcPr>
          <w:p w14:paraId="015C955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Графік погодинного використання</w:t>
            </w:r>
          </w:p>
        </w:tc>
        <w:tc>
          <w:tcPr>
            <w:tcW w:w="1265" w:type="pct"/>
          </w:tcPr>
          <w:p w14:paraId="57D9B8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82. Графік погодинного використання</w:t>
            </w:r>
          </w:p>
        </w:tc>
        <w:tc>
          <w:tcPr>
            <w:tcW w:w="1607" w:type="pct"/>
          </w:tcPr>
          <w:p w14:paraId="317BFC5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6783EDE" w14:textId="43E48981"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5E10C14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129E3C4" w14:textId="77777777" w:rsidTr="00EB0A4F">
        <w:tblPrEx>
          <w:jc w:val="left"/>
        </w:tblPrEx>
        <w:tc>
          <w:tcPr>
            <w:tcW w:w="729" w:type="pct"/>
          </w:tcPr>
          <w:p w14:paraId="0E37D20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23. Цільове призначення об'єкта. Орендар, що уклав договір оренди майна </w:t>
            </w:r>
            <w:r w:rsidRPr="00082F15">
              <w:rPr>
                <w:rFonts w:ascii="Times New Roman" w:hAnsi="Times New Roman" w:cs="Times New Roman"/>
                <w:sz w:val="20"/>
                <w:szCs w:val="20"/>
                <w:lang w:val="uk-UA"/>
              </w:rPr>
              <w:lastRenderedPageBreak/>
              <w:t>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w:t>
            </w:r>
          </w:p>
        </w:tc>
        <w:tc>
          <w:tcPr>
            <w:tcW w:w="1265" w:type="pct"/>
          </w:tcPr>
          <w:p w14:paraId="0E8167E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83. Чи є обмеження щодо цільового призначення об'єкта?</w:t>
            </w:r>
          </w:p>
        </w:tc>
        <w:tc>
          <w:tcPr>
            <w:tcW w:w="1607" w:type="pct"/>
          </w:tcPr>
          <w:p w14:paraId="4A190B60"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FEA91C6" w14:textId="3FC2C18D"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6C1E9A6" w14:textId="77777777" w:rsidR="00162B40" w:rsidRPr="00F479C5" w:rsidRDefault="00162B40" w:rsidP="00162B40">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ні, майно може бути використано за будь </w:t>
            </w:r>
            <w:r w:rsidRPr="00F479C5">
              <w:rPr>
                <w:rFonts w:ascii="Times New Roman" w:hAnsi="Times New Roman" w:cs="Times New Roman"/>
                <w:sz w:val="20"/>
                <w:szCs w:val="20"/>
                <w:lang w:val="uk-UA"/>
              </w:rPr>
              <w:lastRenderedPageBreak/>
              <w:t>яким призначенням</w:t>
            </w:r>
          </w:p>
          <w:p w14:paraId="157BF172" w14:textId="382D7F24" w:rsidR="00162B40" w:rsidRPr="00082F15" w:rsidRDefault="00162B40"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так, є обмеження</w:t>
            </w:r>
          </w:p>
        </w:tc>
        <w:tc>
          <w:tcPr>
            <w:tcW w:w="1399" w:type="pct"/>
          </w:tcPr>
          <w:p w14:paraId="4F273A84"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07A387F8" w14:textId="77777777" w:rsidTr="00B028A7">
              <w:tc>
                <w:tcPr>
                  <w:tcW w:w="2296" w:type="dxa"/>
                </w:tcPr>
                <w:p w14:paraId="4231EEA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 xml:space="preserve">Чи є обмеження щодо цільового призначення </w:t>
                  </w:r>
                  <w:r w:rsidRPr="00B028A7">
                    <w:rPr>
                      <w:rFonts w:ascii="Times New Roman" w:hAnsi="Times New Roman" w:cs="Times New Roman"/>
                      <w:sz w:val="20"/>
                      <w:szCs w:val="20"/>
                      <w:lang w:val="uk-UA"/>
                    </w:rPr>
                    <w:lastRenderedPageBreak/>
                    <w:t>об'єкта?</w:t>
                  </w:r>
                </w:p>
              </w:tc>
              <w:tc>
                <w:tcPr>
                  <w:tcW w:w="1552" w:type="dxa"/>
                </w:tcPr>
                <w:p w14:paraId="109D8FD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Перехід до розділу</w:t>
                  </w:r>
                </w:p>
              </w:tc>
            </w:tr>
            <w:tr w:rsidR="00B028A7" w:rsidRPr="00B028A7" w14:paraId="0E79D21E" w14:textId="77777777" w:rsidTr="00B028A7">
              <w:tc>
                <w:tcPr>
                  <w:tcW w:w="2296" w:type="dxa"/>
                </w:tcPr>
                <w:p w14:paraId="27A3E14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ні, майно може бути використано за будь яким призначенням</w:t>
                  </w:r>
                </w:p>
              </w:tc>
              <w:tc>
                <w:tcPr>
                  <w:tcW w:w="1552" w:type="dxa"/>
                </w:tcPr>
                <w:p w14:paraId="5507274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29</w:t>
                  </w:r>
                </w:p>
              </w:tc>
            </w:tr>
            <w:tr w:rsidR="00B028A7" w:rsidRPr="00082F15" w14:paraId="25622265" w14:textId="77777777" w:rsidTr="00B028A7">
              <w:tc>
                <w:tcPr>
                  <w:tcW w:w="2296" w:type="dxa"/>
                </w:tcPr>
                <w:p w14:paraId="727E72C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 є обмеження</w:t>
                  </w:r>
                </w:p>
              </w:tc>
              <w:tc>
                <w:tcPr>
                  <w:tcW w:w="1552" w:type="dxa"/>
                </w:tcPr>
                <w:p w14:paraId="78065119"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24</w:t>
                  </w:r>
                </w:p>
              </w:tc>
            </w:tr>
          </w:tbl>
          <w:p w14:paraId="4EEA64CD" w14:textId="41750AF3" w:rsidR="00B028A7" w:rsidRPr="00082F15" w:rsidRDefault="00B028A7" w:rsidP="00B028A7">
            <w:pPr>
              <w:rPr>
                <w:rFonts w:ascii="Times New Roman" w:hAnsi="Times New Roman" w:cs="Times New Roman"/>
                <w:sz w:val="20"/>
                <w:szCs w:val="20"/>
                <w:lang w:val="uk-UA"/>
              </w:rPr>
            </w:pPr>
          </w:p>
        </w:tc>
      </w:tr>
      <w:tr w:rsidR="00082F15" w:rsidRPr="00082F15" w14:paraId="4319C9FD" w14:textId="77777777" w:rsidTr="00EB0A4F">
        <w:tblPrEx>
          <w:jc w:val="left"/>
        </w:tblPrEx>
        <w:tc>
          <w:tcPr>
            <w:tcW w:w="729" w:type="pct"/>
          </w:tcPr>
          <w:p w14:paraId="0F13A1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24. Вид обмежень щодо цільового використання</w:t>
            </w:r>
          </w:p>
        </w:tc>
        <w:tc>
          <w:tcPr>
            <w:tcW w:w="1265" w:type="pct"/>
          </w:tcPr>
          <w:p w14:paraId="7F19616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84. Який вид обмежень застосовується?</w:t>
            </w:r>
          </w:p>
        </w:tc>
        <w:tc>
          <w:tcPr>
            <w:tcW w:w="1607" w:type="pct"/>
          </w:tcPr>
          <w:p w14:paraId="1B9E1D2B"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8A2BA21" w14:textId="333D1801"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DEB01C5" w14:textId="798033C4" w:rsidR="00162B40" w:rsidRDefault="00162B40"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перший тип: майно може бути використано лише за певним цільовим призначенням</w:t>
            </w:r>
          </w:p>
          <w:p w14:paraId="0BBA9446" w14:textId="2330C42A" w:rsidR="00162B40" w:rsidRPr="00082F15" w:rsidRDefault="00162B40"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399" w:type="pct"/>
          </w:tcPr>
          <w:p w14:paraId="6487A6B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4E89E160" w14:textId="77777777" w:rsidTr="00B028A7">
              <w:tc>
                <w:tcPr>
                  <w:tcW w:w="2296" w:type="dxa"/>
                </w:tcPr>
                <w:p w14:paraId="7F37F16D"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Який вид обмежень застосовується?</w:t>
                  </w:r>
                </w:p>
              </w:tc>
              <w:tc>
                <w:tcPr>
                  <w:tcW w:w="1552" w:type="dxa"/>
                </w:tcPr>
                <w:p w14:paraId="2035E47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7D1C562" w14:textId="77777777" w:rsidTr="00B028A7">
              <w:tc>
                <w:tcPr>
                  <w:tcW w:w="2296" w:type="dxa"/>
                </w:tcPr>
                <w:p w14:paraId="1A97F24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перший тип: майно може бути використано лише за певним цільовим призначенням;</w:t>
                  </w:r>
                </w:p>
              </w:tc>
              <w:tc>
                <w:tcPr>
                  <w:tcW w:w="1552" w:type="dxa"/>
                </w:tcPr>
                <w:p w14:paraId="52371FF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25</w:t>
                  </w:r>
                </w:p>
              </w:tc>
            </w:tr>
            <w:tr w:rsidR="00B028A7" w:rsidRPr="00082F15" w14:paraId="4946A7AF" w14:textId="77777777" w:rsidTr="00B028A7">
              <w:tc>
                <w:tcPr>
                  <w:tcW w:w="2296" w:type="dxa"/>
                </w:tcPr>
                <w:p w14:paraId="358E101A"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552" w:type="dxa"/>
                </w:tcPr>
                <w:p w14:paraId="260C8492"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28</w:t>
                  </w:r>
                </w:p>
              </w:tc>
            </w:tr>
          </w:tbl>
          <w:p w14:paraId="0FD6EB9E" w14:textId="3FC838CD" w:rsidR="00B028A7" w:rsidRPr="00082F15" w:rsidRDefault="00B028A7" w:rsidP="00B028A7">
            <w:pPr>
              <w:rPr>
                <w:rFonts w:ascii="Times New Roman" w:hAnsi="Times New Roman" w:cs="Times New Roman"/>
                <w:sz w:val="20"/>
                <w:szCs w:val="20"/>
                <w:lang w:val="uk-UA"/>
              </w:rPr>
            </w:pPr>
          </w:p>
        </w:tc>
      </w:tr>
      <w:tr w:rsidR="00082F15" w:rsidRPr="00082F15" w14:paraId="5D485FBF" w14:textId="77777777" w:rsidTr="00EB0A4F">
        <w:tblPrEx>
          <w:jc w:val="left"/>
        </w:tblPrEx>
        <w:tc>
          <w:tcPr>
            <w:tcW w:w="729" w:type="pct"/>
          </w:tcPr>
          <w:p w14:paraId="4F66D4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Обмеження першого типу</w:t>
            </w:r>
          </w:p>
        </w:tc>
        <w:tc>
          <w:tcPr>
            <w:tcW w:w="1265" w:type="pct"/>
          </w:tcPr>
          <w:p w14:paraId="36F66AF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85. Обмеження щодо цільового використання об’єкта оренди, зокрема об'єкт може бути використаний лише для розмішення:</w:t>
            </w:r>
          </w:p>
        </w:tc>
        <w:tc>
          <w:tcPr>
            <w:tcW w:w="1607" w:type="pct"/>
          </w:tcPr>
          <w:p w14:paraId="2929830B" w14:textId="77777777" w:rsidR="00B028A7"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429C9BE" w14:textId="2C6C135E"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0AC55C33"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охорони здоров’я, суб'єктів підприємницької діяльності, що надають медичні послуги</w:t>
            </w:r>
          </w:p>
          <w:p w14:paraId="506EB41E"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освіти, суб'єктів підприємницької діяльності, що надають освітні послуги</w:t>
            </w:r>
          </w:p>
          <w:p w14:paraId="4200C774"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соціально-культурного призначення, закладів культури, суб'єктів підприємницької діяльності, що надають послуги з організації та проведення культурно-мистецьких заходів</w:t>
            </w:r>
          </w:p>
          <w:p w14:paraId="32F07DD7"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фізичної культури і спорту, суб'єктів підприємницької діяльності, які надають послуги з організації та проведення занять різними видами спорту</w:t>
            </w:r>
          </w:p>
          <w:p w14:paraId="2FD8FDED" w14:textId="77777777" w:rsidR="00B25083" w:rsidRDefault="00B25083" w:rsidP="00374AE1">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органів державної влади або органів місцевого самоврядування, Збройних Сил, Служби безпеки, Держприкордонслужби, </w:t>
            </w:r>
            <w:r w:rsidRPr="00117DC3">
              <w:rPr>
                <w:rFonts w:ascii="Times New Roman" w:hAnsi="Times New Roman" w:cs="Times New Roman"/>
                <w:sz w:val="20"/>
                <w:szCs w:val="20"/>
                <w:lang w:val="uk-UA"/>
              </w:rPr>
              <w:lastRenderedPageBreak/>
              <w:t>Держспецзв’язку, правоохоронних органів і органів доходів і зборів</w:t>
            </w:r>
          </w:p>
          <w:p w14:paraId="2673465A" w14:textId="65880FF4" w:rsidR="00B25083" w:rsidRPr="00374AE1" w:rsidRDefault="00B25083" w:rsidP="00374AE1">
            <w:pPr>
              <w:pStyle w:val="a4"/>
              <w:numPr>
                <w:ilvl w:val="0"/>
                <w:numId w:val="2"/>
              </w:numPr>
              <w:rPr>
                <w:rFonts w:ascii="Times New Roman" w:hAnsi="Times New Roman" w:cs="Times New Roman"/>
                <w:sz w:val="20"/>
                <w:szCs w:val="20"/>
                <w:lang w:val="uk-UA"/>
              </w:rPr>
            </w:pPr>
            <w:r w:rsidRPr="00374AE1">
              <w:rPr>
                <w:rFonts w:ascii="Times New Roman" w:hAnsi="Times New Roman" w:cs="Times New Roman"/>
                <w:sz w:val="20"/>
                <w:szCs w:val="20"/>
                <w:lang w:val="uk-UA"/>
              </w:rPr>
              <w:t>Національного банку України (НБУ) або комерційних банків, в яких держава володіє часткою статутного капіталу в розмірі понад 75% для зберігання запасів готівки НБУ та проведення технологічних процесів щодо забезпечення готівкового обігу</w:t>
            </w:r>
          </w:p>
        </w:tc>
        <w:tc>
          <w:tcPr>
            <w:tcW w:w="1399" w:type="pct"/>
          </w:tcPr>
          <w:p w14:paraId="5C9A8EA8" w14:textId="29D3F211" w:rsidR="00082F15" w:rsidRDefault="00B028A7" w:rsidP="00082F15">
            <w:pPr>
              <w:rPr>
                <w:rFonts w:ascii="Times New Roman" w:hAnsi="Times New Roman" w:cs="Times New Roman"/>
                <w:sz w:val="20"/>
                <w:szCs w:val="20"/>
                <w:lang w:val="uk-UA"/>
              </w:rPr>
            </w:pPr>
            <w:r>
              <w:rPr>
                <w:rFonts w:ascii="Times New Roman" w:hAnsi="Times New Roman" w:cs="Times New Roman"/>
                <w:sz w:val="20"/>
                <w:szCs w:val="20"/>
                <w:lang w:val="uk-UA"/>
              </w:rPr>
              <w:lastRenderedPageBreak/>
              <w:t>перейти до наступного розділу</w:t>
            </w:r>
          </w:p>
          <w:p w14:paraId="2F5EA763" w14:textId="59599449" w:rsidR="00B028A7" w:rsidRPr="00082F15" w:rsidRDefault="00B028A7" w:rsidP="00082F15">
            <w:pPr>
              <w:rPr>
                <w:rFonts w:ascii="Times New Roman" w:hAnsi="Times New Roman" w:cs="Times New Roman"/>
                <w:sz w:val="20"/>
                <w:szCs w:val="20"/>
                <w:lang w:val="uk-UA"/>
              </w:rPr>
            </w:pPr>
          </w:p>
        </w:tc>
      </w:tr>
      <w:tr w:rsidR="00082F15" w:rsidRPr="00082F15" w14:paraId="0C688D8B" w14:textId="77777777" w:rsidTr="00EB0A4F">
        <w:tblPrEx>
          <w:jc w:val="left"/>
        </w:tblPrEx>
        <w:tc>
          <w:tcPr>
            <w:tcW w:w="729" w:type="pct"/>
          </w:tcPr>
          <w:p w14:paraId="3C8E19F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26. Супутні послуги</w:t>
            </w:r>
          </w:p>
        </w:tc>
        <w:tc>
          <w:tcPr>
            <w:tcW w:w="1265" w:type="pct"/>
          </w:tcPr>
          <w:p w14:paraId="32873B6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86. Чи передбачено використання об'єкта оренди (або його частини) з метою надання послуг, пов'язаних із забезпеченням чи обслуговуванням діяльності таких закладів, їх працівників та відвідувачів?</w:t>
            </w:r>
          </w:p>
        </w:tc>
        <w:tc>
          <w:tcPr>
            <w:tcW w:w="1607" w:type="pct"/>
          </w:tcPr>
          <w:p w14:paraId="496F25CE"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0C948D2" w14:textId="3526CA4F"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B16BB57" w14:textId="77777777" w:rsidR="00B25083" w:rsidRDefault="00B25083"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08FE9F03" w14:textId="67474870" w:rsidR="00B25083"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2305115B"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5AD82822" w14:textId="77777777" w:rsidTr="00B028A7">
              <w:tc>
                <w:tcPr>
                  <w:tcW w:w="2296" w:type="dxa"/>
                </w:tcPr>
                <w:p w14:paraId="6FC1E88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передбачено використання частини такого майна з метою надання послуг, пов'язаних із забезпеченням чи обслуговуванням діяльності таких закладів, їх працівників та відвідувачів?</w:t>
                  </w:r>
                </w:p>
              </w:tc>
              <w:tc>
                <w:tcPr>
                  <w:tcW w:w="1552" w:type="dxa"/>
                </w:tcPr>
                <w:p w14:paraId="7D02432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6CA6EB87" w14:textId="77777777" w:rsidTr="00B028A7">
              <w:tc>
                <w:tcPr>
                  <w:tcW w:w="2296" w:type="dxa"/>
                </w:tcPr>
                <w:p w14:paraId="318873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552" w:type="dxa"/>
                </w:tcPr>
                <w:p w14:paraId="5AD3065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27</w:t>
                  </w:r>
                </w:p>
              </w:tc>
            </w:tr>
            <w:tr w:rsidR="00B028A7" w:rsidRPr="00082F15" w14:paraId="2F311C3A" w14:textId="77777777" w:rsidTr="00B028A7">
              <w:tc>
                <w:tcPr>
                  <w:tcW w:w="2296" w:type="dxa"/>
                </w:tcPr>
                <w:p w14:paraId="5AA6958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552" w:type="dxa"/>
                </w:tcPr>
                <w:p w14:paraId="43C31CB5"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29</w:t>
                  </w:r>
                </w:p>
              </w:tc>
            </w:tr>
          </w:tbl>
          <w:p w14:paraId="2B26D93C" w14:textId="334EC3FF" w:rsidR="00B028A7" w:rsidRPr="00082F15" w:rsidRDefault="00B028A7" w:rsidP="00B028A7">
            <w:pPr>
              <w:rPr>
                <w:rFonts w:ascii="Times New Roman" w:hAnsi="Times New Roman" w:cs="Times New Roman"/>
                <w:sz w:val="20"/>
                <w:szCs w:val="20"/>
                <w:lang w:val="uk-UA"/>
              </w:rPr>
            </w:pPr>
          </w:p>
        </w:tc>
      </w:tr>
      <w:tr w:rsidR="00082F15" w:rsidRPr="00082F15" w14:paraId="150F05BD" w14:textId="77777777" w:rsidTr="00EB0A4F">
        <w:tblPrEx>
          <w:jc w:val="left"/>
        </w:tblPrEx>
        <w:tc>
          <w:tcPr>
            <w:tcW w:w="729" w:type="pct"/>
          </w:tcPr>
          <w:p w14:paraId="220AD08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27. Опис супутніх послуг</w:t>
            </w:r>
          </w:p>
        </w:tc>
        <w:tc>
          <w:tcPr>
            <w:tcW w:w="1265" w:type="pct"/>
          </w:tcPr>
          <w:p w14:paraId="13EFC73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87. Опишіть такі послуги</w:t>
            </w:r>
          </w:p>
        </w:tc>
        <w:tc>
          <w:tcPr>
            <w:tcW w:w="1607" w:type="pct"/>
          </w:tcPr>
          <w:p w14:paraId="13AE0CAB"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0BAEEA2" w14:textId="5150613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розгорнута відповідь</w:t>
            </w:r>
          </w:p>
        </w:tc>
        <w:tc>
          <w:tcPr>
            <w:tcW w:w="1399" w:type="pct"/>
          </w:tcPr>
          <w:p w14:paraId="4E61B2A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розділу 27</w:t>
            </w:r>
          </w:p>
        </w:tc>
      </w:tr>
      <w:tr w:rsidR="000C2B18" w:rsidRPr="00082F15" w14:paraId="3741F309" w14:textId="77777777" w:rsidTr="00EB0A4F">
        <w:tblPrEx>
          <w:jc w:val="left"/>
        </w:tblPrEx>
        <w:tc>
          <w:tcPr>
            <w:tcW w:w="729" w:type="pct"/>
            <w:vMerge w:val="restart"/>
          </w:tcPr>
          <w:p w14:paraId="7C5BD40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Обмеження другого типу</w:t>
            </w:r>
          </w:p>
        </w:tc>
        <w:tc>
          <w:tcPr>
            <w:tcW w:w="1265" w:type="pct"/>
          </w:tcPr>
          <w:p w14:paraId="69E350B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88. Обмеження щодо цільового призначення об’єкта оренди, встановлені відповідно до п. 54 Порядку передачі в оренду державного та комунального майна (обирається не більше 5 груп цільових призначень з Додатку 3 до Порядку)</w:t>
            </w:r>
          </w:p>
        </w:tc>
        <w:tc>
          <w:tcPr>
            <w:tcW w:w="1607" w:type="pct"/>
          </w:tcPr>
          <w:p w14:paraId="64BE0B21"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57A8CF6" w14:textId="61380FB9"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33BD761A" w14:textId="1547A2B7"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 </w:t>
            </w:r>
            <w:r w:rsidRPr="00117DC3">
              <w:rPr>
                <w:rFonts w:ascii="Times New Roman" w:hAnsi="Times New Roman" w:cs="Times New Roman"/>
                <w:sz w:val="20"/>
                <w:szCs w:val="20"/>
                <w:lang w:val="uk-UA"/>
              </w:rPr>
              <w:t>Офісні приміщення, коворкінги. Об’єкти поштового зв’язку та розміщення суб’єктів господарювання, що надають послуги з перевезення та доставки (вручення) поштових відправлень.</w:t>
            </w:r>
          </w:p>
          <w:p w14:paraId="06689A4B"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Редакції засобів масової інформації, видавництва друкованих засобів масової інформації та видавничої продукції.</w:t>
            </w:r>
          </w:p>
          <w:p w14:paraId="75F3D05D"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Ломбарди, відділення банків, інших провайдерів фінансових послуг"</w:t>
            </w:r>
          </w:p>
          <w:p w14:paraId="258D6491" w14:textId="506AFDE5"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2</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Громадські об’єднання та благодійні організації</w:t>
            </w:r>
          </w:p>
          <w:p w14:paraId="3C57CDFE" w14:textId="28E96756"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3</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Бібліотеки. Театри. Кінотеатри, діяльність з кінопоказів</w:t>
            </w:r>
          </w:p>
          <w:p w14:paraId="0F864F69" w14:textId="712D6B72"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4</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Центри раннього розвитку дитини. Діяльність у сфері освіти, курси і тренінги</w:t>
            </w:r>
          </w:p>
          <w:p w14:paraId="2EA12339" w14:textId="3AA7DC3A"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5</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Тренажерні зали, заклади фізичної культури і спорту, діяльність з організації та проведення занять різними видами спорту</w:t>
            </w:r>
          </w:p>
          <w:p w14:paraId="76D0FE65" w14:textId="29FF6161"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6. </w:t>
            </w:r>
            <w:r w:rsidRPr="00117DC3">
              <w:rPr>
                <w:rFonts w:ascii="Times New Roman" w:hAnsi="Times New Roman" w:cs="Times New Roman"/>
                <w:sz w:val="20"/>
                <w:szCs w:val="20"/>
                <w:lang w:val="uk-UA"/>
              </w:rPr>
              <w:t xml:space="preserve">Заклади охорони здоров’я, клініки, лікарні, </w:t>
            </w:r>
            <w:r w:rsidRPr="00117DC3">
              <w:rPr>
                <w:rFonts w:ascii="Times New Roman" w:hAnsi="Times New Roman" w:cs="Times New Roman"/>
                <w:sz w:val="20"/>
                <w:szCs w:val="20"/>
                <w:lang w:val="uk-UA"/>
              </w:rPr>
              <w:lastRenderedPageBreak/>
              <w:t xml:space="preserve">приватна медична практика. Аптеки. </w:t>
            </w:r>
          </w:p>
          <w:p w14:paraId="4ABC6DD7"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Ветеринарні лікарні (клініки), лабораторії ветеринарної медицини, ветеринарні аптеки.</w:t>
            </w:r>
          </w:p>
          <w:p w14:paraId="39CEA267"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Медичні лабораторії"</w:t>
            </w:r>
          </w:p>
          <w:p w14:paraId="47392654" w14:textId="7A7BE764"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7.</w:t>
            </w:r>
            <w:r w:rsidRPr="00117DC3">
              <w:rPr>
                <w:rFonts w:ascii="Times New Roman" w:hAnsi="Times New Roman" w:cs="Times New Roman"/>
                <w:sz w:val="20"/>
                <w:szCs w:val="20"/>
                <w:lang w:val="uk-UA"/>
              </w:rPr>
              <w:t xml:space="preserve"> Науково-дослідні установи, наукові парки</w:t>
            </w:r>
          </w:p>
          <w:p w14:paraId="76804758" w14:textId="0E16C80A"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8</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14:paraId="323DEB36" w14:textId="1D3896B8"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9.</w:t>
            </w:r>
            <w:r w:rsidRPr="00117DC3">
              <w:rPr>
                <w:rFonts w:ascii="Times New Roman" w:hAnsi="Times New Roman" w:cs="Times New Roman"/>
                <w:sz w:val="20"/>
                <w:szCs w:val="20"/>
                <w:lang w:val="uk-UA"/>
              </w:rPr>
              <w:t xml:space="preserve">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w:t>
            </w:r>
          </w:p>
          <w:p w14:paraId="0C75545B" w14:textId="588EC445"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10. </w:t>
            </w:r>
            <w:r w:rsidRPr="00117DC3">
              <w:rPr>
                <w:rFonts w:ascii="Times New Roman" w:hAnsi="Times New Roman" w:cs="Times New Roman"/>
                <w:sz w:val="20"/>
                <w:szCs w:val="20"/>
                <w:lang w:val="uk-UA"/>
              </w:rPr>
              <w:t>Склади. Камери схову, архіви</w:t>
            </w:r>
          </w:p>
          <w:p w14:paraId="0C31E374" w14:textId="240DB54F"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11. </w:t>
            </w:r>
            <w:r w:rsidRPr="00117DC3">
              <w:rPr>
                <w:rFonts w:ascii="Times New Roman" w:hAnsi="Times New Roman" w:cs="Times New Roman"/>
                <w:sz w:val="20"/>
                <w:szCs w:val="20"/>
                <w:lang w:val="uk-UA"/>
              </w:rPr>
              <w:t>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p w14:paraId="70EF9C0D" w14:textId="33F85FF3"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12. </w:t>
            </w:r>
            <w:r w:rsidRPr="00117DC3">
              <w:rPr>
                <w:rFonts w:ascii="Times New Roman" w:hAnsi="Times New Roman" w:cs="Times New Roman"/>
                <w:sz w:val="20"/>
                <w:szCs w:val="20"/>
                <w:lang w:val="uk-UA"/>
              </w:rPr>
              <w:t>Проведення виставок</w:t>
            </w:r>
          </w:p>
          <w:p w14:paraId="3342806E" w14:textId="21C541D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13. </w:t>
            </w:r>
            <w:r w:rsidRPr="00117DC3">
              <w:rPr>
                <w:rFonts w:ascii="Times New Roman" w:hAnsi="Times New Roman" w:cs="Times New Roman"/>
                <w:sz w:val="20"/>
                <w:szCs w:val="20"/>
                <w:lang w:val="uk-UA"/>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p w14:paraId="1945D068" w14:textId="7DC49CF5"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14. </w:t>
            </w:r>
            <w:r w:rsidRPr="00117DC3">
              <w:rPr>
                <w:rFonts w:ascii="Times New Roman" w:hAnsi="Times New Roman" w:cs="Times New Roman"/>
                <w:sz w:val="20"/>
                <w:szCs w:val="20"/>
                <w:lang w:val="uk-UA"/>
              </w:rPr>
              <w:t>Майстерні, ательє. Салони краси, перукарні. Надання інших побутових послуг населенню</w:t>
            </w:r>
          </w:p>
          <w:p w14:paraId="2658F475" w14:textId="7690C340"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15. </w:t>
            </w:r>
            <w:r w:rsidRPr="00117DC3">
              <w:rPr>
                <w:rFonts w:ascii="Times New Roman" w:hAnsi="Times New Roman" w:cs="Times New Roman"/>
                <w:sz w:val="20"/>
                <w:szCs w:val="20"/>
                <w:lang w:val="uk-UA"/>
              </w:rPr>
              <w:t>Ритуальні послуги. Громадські вбиральні. Збір і сортування вторинної сировини</w:t>
            </w:r>
          </w:p>
          <w:p w14:paraId="3DA6FBB4" w14:textId="3930ABD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16. </w:t>
            </w:r>
            <w:r w:rsidRPr="00117DC3">
              <w:rPr>
                <w:rFonts w:ascii="Times New Roman" w:hAnsi="Times New Roman" w:cs="Times New Roman"/>
                <w:sz w:val="20"/>
                <w:szCs w:val="20"/>
                <w:lang w:val="uk-UA"/>
              </w:rPr>
              <w:t>Стоянки автомобілів. Розміщення транспортних підприємств з перевезення пасажирів і вантажів. Станції технічного обслуговування автомобілів</w:t>
            </w:r>
          </w:p>
          <w:p w14:paraId="4A130201" w14:textId="6F13A45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17. </w:t>
            </w:r>
            <w:r w:rsidRPr="00117DC3">
              <w:rPr>
                <w:rFonts w:ascii="Times New Roman" w:hAnsi="Times New Roman" w:cs="Times New Roman"/>
                <w:sz w:val="20"/>
                <w:szCs w:val="20"/>
                <w:lang w:val="uk-UA"/>
              </w:rPr>
              <w:t>Розміщення суб’єктів підприємницької діяльності, які здійснюють іншу виробничу діяльність</w:t>
            </w:r>
          </w:p>
          <w:p w14:paraId="509B58E9" w14:textId="4930A042" w:rsidR="00B25083" w:rsidRPr="00082F15"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18.</w:t>
            </w:r>
            <w:r w:rsidRPr="00117DC3">
              <w:rPr>
                <w:rFonts w:ascii="Times New Roman" w:hAnsi="Times New Roman" w:cs="Times New Roman"/>
                <w:sz w:val="20"/>
                <w:szCs w:val="20"/>
                <w:lang w:val="uk-UA"/>
              </w:rPr>
              <w:t xml:space="preserve"> Інше</w:t>
            </w:r>
          </w:p>
        </w:tc>
        <w:tc>
          <w:tcPr>
            <w:tcW w:w="1399" w:type="pct"/>
          </w:tcPr>
          <w:p w14:paraId="72AECE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C2B18" w:rsidRPr="00082F15" w14:paraId="427DC159" w14:textId="77777777" w:rsidTr="00EB0A4F">
        <w:tblPrEx>
          <w:jc w:val="left"/>
        </w:tblPrEx>
        <w:tc>
          <w:tcPr>
            <w:tcW w:w="729" w:type="pct"/>
            <w:vMerge/>
          </w:tcPr>
          <w:p w14:paraId="78156D84" w14:textId="77777777" w:rsidR="000C2B18" w:rsidRPr="00082F15" w:rsidRDefault="000C2B18" w:rsidP="00082F15">
            <w:pPr>
              <w:rPr>
                <w:rFonts w:ascii="Times New Roman" w:hAnsi="Times New Roman" w:cs="Times New Roman"/>
                <w:sz w:val="20"/>
                <w:szCs w:val="20"/>
                <w:lang w:val="uk-UA"/>
              </w:rPr>
            </w:pPr>
          </w:p>
        </w:tc>
        <w:tc>
          <w:tcPr>
            <w:tcW w:w="1265" w:type="pct"/>
          </w:tcPr>
          <w:p w14:paraId="69176B9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89. Опис інших обмежень для групи 18. Якщо вище ви вибрали 18 (інше), то </w:t>
            </w:r>
            <w:r w:rsidRPr="00082F15">
              <w:rPr>
                <w:rFonts w:ascii="Times New Roman" w:hAnsi="Times New Roman" w:cs="Times New Roman"/>
                <w:sz w:val="20"/>
                <w:szCs w:val="20"/>
                <w:lang w:val="uk-UA"/>
              </w:rPr>
              <w:lastRenderedPageBreak/>
              <w:t>опишіть, які саме обмеження застосовуються</w:t>
            </w:r>
          </w:p>
        </w:tc>
        <w:tc>
          <w:tcPr>
            <w:tcW w:w="1607" w:type="pct"/>
          </w:tcPr>
          <w:p w14:paraId="0C75045F"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"Н"</w:t>
            </w:r>
          </w:p>
          <w:p w14:paraId="42869B60" w14:textId="5D39C630"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розгорнута відповідь</w:t>
            </w:r>
          </w:p>
        </w:tc>
        <w:tc>
          <w:tcPr>
            <w:tcW w:w="1399" w:type="pct"/>
          </w:tcPr>
          <w:p w14:paraId="41039BD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D772838" w14:textId="77777777" w:rsidTr="00EB0A4F">
        <w:tblPrEx>
          <w:jc w:val="left"/>
        </w:tblPrEx>
        <w:tc>
          <w:tcPr>
            <w:tcW w:w="729" w:type="pct"/>
          </w:tcPr>
          <w:p w14:paraId="6D6F490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29. Включення об'єкта  до переліку майна, що підлягає приватизації</w:t>
            </w:r>
          </w:p>
        </w:tc>
        <w:tc>
          <w:tcPr>
            <w:tcW w:w="1265" w:type="pct"/>
          </w:tcPr>
          <w:p w14:paraId="615249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90. 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607" w:type="pct"/>
          </w:tcPr>
          <w:p w14:paraId="17704399"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5D400CC" w14:textId="757209E8"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4E821299" w14:textId="77777777" w:rsidR="00B25083" w:rsidRDefault="00B25083" w:rsidP="00B25083">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2CE4E083" w14:textId="6F1065F3" w:rsidR="00B25083"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0F1C26B3"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8C053E" w:rsidRPr="008C053E" w14:paraId="36181E88" w14:textId="77777777" w:rsidTr="008C053E">
              <w:tc>
                <w:tcPr>
                  <w:tcW w:w="2296" w:type="dxa"/>
                </w:tcPr>
                <w:p w14:paraId="4EB5609E"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552" w:type="dxa"/>
                </w:tcPr>
                <w:p w14:paraId="1F485CAD"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Перехід до розділу</w:t>
                  </w:r>
                </w:p>
              </w:tc>
            </w:tr>
            <w:tr w:rsidR="008C053E" w:rsidRPr="008C053E" w14:paraId="5C1F727E" w14:textId="77777777" w:rsidTr="008C053E">
              <w:tc>
                <w:tcPr>
                  <w:tcW w:w="2296" w:type="dxa"/>
                </w:tcPr>
                <w:p w14:paraId="56581E66"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так</w:t>
                  </w:r>
                </w:p>
              </w:tc>
              <w:tc>
                <w:tcPr>
                  <w:tcW w:w="1552" w:type="dxa"/>
                </w:tcPr>
                <w:p w14:paraId="0D93047A"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30</w:t>
                  </w:r>
                </w:p>
              </w:tc>
            </w:tr>
            <w:tr w:rsidR="008C053E" w:rsidRPr="00082F15" w14:paraId="5E0111E2" w14:textId="77777777" w:rsidTr="008C053E">
              <w:tc>
                <w:tcPr>
                  <w:tcW w:w="2296" w:type="dxa"/>
                </w:tcPr>
                <w:p w14:paraId="3D783220"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ні</w:t>
                  </w:r>
                </w:p>
              </w:tc>
              <w:tc>
                <w:tcPr>
                  <w:tcW w:w="1552" w:type="dxa"/>
                </w:tcPr>
                <w:p w14:paraId="4727D41C" w14:textId="77777777" w:rsidR="008C053E" w:rsidRPr="00082F15"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31</w:t>
                  </w:r>
                </w:p>
              </w:tc>
            </w:tr>
          </w:tbl>
          <w:p w14:paraId="6385C22D" w14:textId="014BA995" w:rsidR="008C053E" w:rsidRPr="00082F15" w:rsidRDefault="008C053E" w:rsidP="008C053E">
            <w:pPr>
              <w:rPr>
                <w:rFonts w:ascii="Times New Roman" w:hAnsi="Times New Roman" w:cs="Times New Roman"/>
                <w:sz w:val="20"/>
                <w:szCs w:val="20"/>
                <w:lang w:val="uk-UA"/>
              </w:rPr>
            </w:pPr>
          </w:p>
        </w:tc>
      </w:tr>
      <w:tr w:rsidR="000C2B18" w:rsidRPr="00082F15" w14:paraId="364A4BFA" w14:textId="77777777" w:rsidTr="00EB0A4F">
        <w:tblPrEx>
          <w:jc w:val="left"/>
        </w:tblPrEx>
        <w:tc>
          <w:tcPr>
            <w:tcW w:w="729" w:type="pct"/>
            <w:vMerge w:val="restart"/>
          </w:tcPr>
          <w:p w14:paraId="7F4EA71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30. Включення об'єкта (або єдиного майнового комплексу, до складу якого належить об'єкт) до переліку майна, що підлягає приватизації </w:t>
            </w:r>
          </w:p>
        </w:tc>
        <w:tc>
          <w:tcPr>
            <w:tcW w:w="1265" w:type="pct"/>
          </w:tcPr>
          <w:p w14:paraId="076CE0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91. Дата рішення</w:t>
            </w:r>
          </w:p>
        </w:tc>
        <w:tc>
          <w:tcPr>
            <w:tcW w:w="1607" w:type="pct"/>
          </w:tcPr>
          <w:p w14:paraId="13A0B306"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6EA3239" w14:textId="39D3F66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1195AE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611BB10" w14:textId="77777777" w:rsidTr="00EB0A4F">
        <w:tblPrEx>
          <w:jc w:val="left"/>
        </w:tblPrEx>
        <w:tc>
          <w:tcPr>
            <w:tcW w:w="729" w:type="pct"/>
            <w:vMerge/>
          </w:tcPr>
          <w:p w14:paraId="5B518C49" w14:textId="77777777" w:rsidR="000C2B18" w:rsidRPr="00082F15" w:rsidRDefault="000C2B18" w:rsidP="00082F15">
            <w:pPr>
              <w:rPr>
                <w:rFonts w:ascii="Times New Roman" w:hAnsi="Times New Roman" w:cs="Times New Roman"/>
                <w:sz w:val="20"/>
                <w:szCs w:val="20"/>
                <w:lang w:val="uk-UA"/>
              </w:rPr>
            </w:pPr>
          </w:p>
        </w:tc>
        <w:tc>
          <w:tcPr>
            <w:tcW w:w="1265" w:type="pct"/>
          </w:tcPr>
          <w:p w14:paraId="627FBDE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92. Номер рішення</w:t>
            </w:r>
          </w:p>
        </w:tc>
        <w:tc>
          <w:tcPr>
            <w:tcW w:w="1607" w:type="pct"/>
          </w:tcPr>
          <w:p w14:paraId="51668810"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9A4807C" w14:textId="4C681E7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6E1F8C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3EA3100" w14:textId="77777777" w:rsidTr="00EB0A4F">
        <w:tblPrEx>
          <w:jc w:val="left"/>
        </w:tblPrEx>
        <w:tc>
          <w:tcPr>
            <w:tcW w:w="729" w:type="pct"/>
            <w:vMerge/>
          </w:tcPr>
          <w:p w14:paraId="21424DAD" w14:textId="77777777" w:rsidR="000C2B18" w:rsidRPr="00082F15" w:rsidRDefault="000C2B18" w:rsidP="00082F15">
            <w:pPr>
              <w:rPr>
                <w:rFonts w:ascii="Times New Roman" w:hAnsi="Times New Roman" w:cs="Times New Roman"/>
                <w:sz w:val="20"/>
                <w:szCs w:val="20"/>
                <w:lang w:val="uk-UA"/>
              </w:rPr>
            </w:pPr>
          </w:p>
        </w:tc>
        <w:tc>
          <w:tcPr>
            <w:tcW w:w="1265" w:type="pct"/>
          </w:tcPr>
          <w:p w14:paraId="07AA98E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93. Орган, що прийняв таке рішення</w:t>
            </w:r>
          </w:p>
        </w:tc>
        <w:tc>
          <w:tcPr>
            <w:tcW w:w="1607" w:type="pct"/>
          </w:tcPr>
          <w:p w14:paraId="1D55B098"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6B7979A" w14:textId="048C81A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C3FBAB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6BF390ED" w14:textId="77777777" w:rsidTr="00EB0A4F">
        <w:tblPrEx>
          <w:jc w:val="left"/>
        </w:tblPrEx>
        <w:tc>
          <w:tcPr>
            <w:tcW w:w="729" w:type="pct"/>
          </w:tcPr>
          <w:p w14:paraId="7A66D43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31. Приєднання до електромережі</w:t>
            </w:r>
          </w:p>
        </w:tc>
        <w:tc>
          <w:tcPr>
            <w:tcW w:w="1265" w:type="pct"/>
          </w:tcPr>
          <w:p w14:paraId="55E9497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94. Чи приєднаний об'єкт оренди до електромережі?</w:t>
            </w:r>
          </w:p>
        </w:tc>
        <w:tc>
          <w:tcPr>
            <w:tcW w:w="1607" w:type="pct"/>
          </w:tcPr>
          <w:p w14:paraId="2B334F6C"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6821FBF" w14:textId="4BBB816A" w:rsidR="00B25083" w:rsidRDefault="00B25083" w:rsidP="00B25083">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908D6D2" w14:textId="77777777" w:rsidR="00B25083" w:rsidRDefault="00B25083" w:rsidP="00B25083">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71B4D05E" w14:textId="1FEE5DDA" w:rsidR="00082F15"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0EE39DB3"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155E86" w:rsidRPr="00155E86" w14:paraId="1F3CD82D" w14:textId="77777777" w:rsidTr="00155E86">
              <w:tc>
                <w:tcPr>
                  <w:tcW w:w="2296" w:type="dxa"/>
                </w:tcPr>
                <w:p w14:paraId="75FABD59"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Чи приєднаний об'єкт оренди до електромережі?</w:t>
                  </w:r>
                </w:p>
              </w:tc>
              <w:tc>
                <w:tcPr>
                  <w:tcW w:w="1552" w:type="dxa"/>
                </w:tcPr>
                <w:p w14:paraId="2F3F020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Перехід до розділу</w:t>
                  </w:r>
                </w:p>
              </w:tc>
            </w:tr>
            <w:tr w:rsidR="00155E86" w:rsidRPr="00155E86" w14:paraId="73EECFCB" w14:textId="77777777" w:rsidTr="00155E86">
              <w:tc>
                <w:tcPr>
                  <w:tcW w:w="2296" w:type="dxa"/>
                </w:tcPr>
                <w:p w14:paraId="7C3DFAD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w:t>
                  </w:r>
                </w:p>
              </w:tc>
              <w:tc>
                <w:tcPr>
                  <w:tcW w:w="1552" w:type="dxa"/>
                </w:tcPr>
                <w:p w14:paraId="70CC97F7"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32</w:t>
                  </w:r>
                </w:p>
              </w:tc>
            </w:tr>
            <w:tr w:rsidR="00155E86" w:rsidRPr="00082F15" w14:paraId="7F114F11" w14:textId="77777777" w:rsidTr="00155E86">
              <w:tc>
                <w:tcPr>
                  <w:tcW w:w="2296" w:type="dxa"/>
                </w:tcPr>
                <w:p w14:paraId="2BA6A2B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552" w:type="dxa"/>
                </w:tcPr>
                <w:p w14:paraId="32BC5B8F"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33</w:t>
                  </w:r>
                </w:p>
              </w:tc>
            </w:tr>
          </w:tbl>
          <w:p w14:paraId="40AA9A70" w14:textId="537977EE" w:rsidR="00155E86" w:rsidRPr="00082F15" w:rsidRDefault="00155E86" w:rsidP="00155E86">
            <w:pPr>
              <w:rPr>
                <w:rFonts w:ascii="Times New Roman" w:hAnsi="Times New Roman" w:cs="Times New Roman"/>
                <w:sz w:val="20"/>
                <w:szCs w:val="20"/>
                <w:lang w:val="uk-UA"/>
              </w:rPr>
            </w:pPr>
          </w:p>
        </w:tc>
      </w:tr>
      <w:tr w:rsidR="000C2B18" w:rsidRPr="00082F15" w14:paraId="4B6418C6" w14:textId="77777777" w:rsidTr="00EB0A4F">
        <w:tblPrEx>
          <w:jc w:val="left"/>
        </w:tblPrEx>
        <w:tc>
          <w:tcPr>
            <w:tcW w:w="729" w:type="pct"/>
            <w:vMerge w:val="restart"/>
          </w:tcPr>
          <w:p w14:paraId="7A0BD6E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32. Потужність електромережі. Перший ступінь - до 16 кВт включно; другий ступінь - від 16 кВт до 50 кВт включно; понад 50кВт - нестандартне підключення</w:t>
            </w:r>
          </w:p>
        </w:tc>
        <w:tc>
          <w:tcPr>
            <w:tcW w:w="1265" w:type="pct"/>
          </w:tcPr>
          <w:p w14:paraId="3340FB4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95. Потужність електромережі (кВт)</w:t>
            </w:r>
          </w:p>
        </w:tc>
        <w:tc>
          <w:tcPr>
            <w:tcW w:w="1607" w:type="pct"/>
          </w:tcPr>
          <w:p w14:paraId="5BDB2EF7"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EF45052" w14:textId="77859CB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DBA33D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CD8236F" w14:textId="77777777" w:rsidTr="00EB0A4F">
        <w:tblPrEx>
          <w:jc w:val="left"/>
        </w:tblPrEx>
        <w:tc>
          <w:tcPr>
            <w:tcW w:w="729" w:type="pct"/>
            <w:vMerge/>
          </w:tcPr>
          <w:p w14:paraId="5A1730F4" w14:textId="77777777" w:rsidR="000C2B18" w:rsidRPr="00082F15" w:rsidRDefault="000C2B18" w:rsidP="00082F15">
            <w:pPr>
              <w:rPr>
                <w:rFonts w:ascii="Times New Roman" w:hAnsi="Times New Roman" w:cs="Times New Roman"/>
                <w:sz w:val="20"/>
                <w:szCs w:val="20"/>
                <w:lang w:val="uk-UA"/>
              </w:rPr>
            </w:pPr>
          </w:p>
        </w:tc>
        <w:tc>
          <w:tcPr>
            <w:tcW w:w="1265" w:type="pct"/>
          </w:tcPr>
          <w:p w14:paraId="46BDF65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96. Ступінь потужності. Перший ступінь - до 16 кВт включно; другий ступінь - від 16 кВт до 50 кВт включно; понад 50кВт - нестандартне підключення</w:t>
            </w:r>
          </w:p>
        </w:tc>
        <w:tc>
          <w:tcPr>
            <w:tcW w:w="1607" w:type="pct"/>
          </w:tcPr>
          <w:p w14:paraId="7912EA97"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A8A3C1D" w14:textId="3E4BCF4B"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1DC4516C" w14:textId="77777777" w:rsidR="00B25083" w:rsidRPr="00117DC3"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перший ступінь,</w:t>
            </w:r>
          </w:p>
          <w:p w14:paraId="0F744EBD" w14:textId="77777777" w:rsidR="00B25083" w:rsidRPr="00117DC3"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другий ступінь, </w:t>
            </w:r>
          </w:p>
          <w:p w14:paraId="00A0C240" w14:textId="7BFD6C78" w:rsidR="00B25083" w:rsidRPr="00082F15"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більше 50 кВт</w:t>
            </w:r>
          </w:p>
        </w:tc>
        <w:tc>
          <w:tcPr>
            <w:tcW w:w="1399" w:type="pct"/>
          </w:tcPr>
          <w:p w14:paraId="3248C5C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0D1E38A9" w14:textId="77777777" w:rsidTr="00EB0A4F">
        <w:tblPrEx>
          <w:jc w:val="left"/>
        </w:tblPrEx>
        <w:tc>
          <w:tcPr>
            <w:tcW w:w="729" w:type="pct"/>
            <w:vMerge w:val="restart"/>
          </w:tcPr>
          <w:p w14:paraId="7AD42AE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33. Забезпеченість іншими комунікаціями</w:t>
            </w:r>
          </w:p>
        </w:tc>
        <w:tc>
          <w:tcPr>
            <w:tcW w:w="1265" w:type="pct"/>
          </w:tcPr>
          <w:p w14:paraId="387E023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97. Забезпеченість комунікаціями</w:t>
            </w:r>
          </w:p>
        </w:tc>
        <w:tc>
          <w:tcPr>
            <w:tcW w:w="1607" w:type="pct"/>
          </w:tcPr>
          <w:p w14:paraId="031E4947"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2805F8" w14:textId="26F79510"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7B79DCF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4332B7B" w14:textId="77777777" w:rsidTr="00EB0A4F">
        <w:tblPrEx>
          <w:jc w:val="left"/>
        </w:tblPrEx>
        <w:tc>
          <w:tcPr>
            <w:tcW w:w="729" w:type="pct"/>
            <w:vMerge/>
          </w:tcPr>
          <w:p w14:paraId="5B7071E7" w14:textId="77777777" w:rsidR="000C2B18" w:rsidRPr="00082F15" w:rsidRDefault="000C2B18" w:rsidP="00082F15">
            <w:pPr>
              <w:rPr>
                <w:rFonts w:ascii="Times New Roman" w:hAnsi="Times New Roman" w:cs="Times New Roman"/>
                <w:sz w:val="20"/>
                <w:szCs w:val="20"/>
                <w:lang w:val="uk-UA"/>
              </w:rPr>
            </w:pPr>
          </w:p>
        </w:tc>
        <w:tc>
          <w:tcPr>
            <w:tcW w:w="1265" w:type="pct"/>
          </w:tcPr>
          <w:p w14:paraId="03CE81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98.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607" w:type="pct"/>
          </w:tcPr>
          <w:p w14:paraId="10BE9EA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86F063" w14:textId="18C02FF2"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B546B3F"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об’єкт оренди</w:t>
            </w:r>
          </w:p>
          <w:p w14:paraId="1DD011D9"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будівлю (споруду), до складу якої входить об'єкт оренди</w:t>
            </w:r>
          </w:p>
          <w:p w14:paraId="2457BD32" w14:textId="7B4B751C" w:rsidR="00B25083" w:rsidRPr="00082F15"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399" w:type="pct"/>
          </w:tcPr>
          <w:p w14:paraId="0F70193B"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155E86" w:rsidRPr="00155E86" w14:paraId="48E6846D" w14:textId="77777777" w:rsidTr="00155E86">
              <w:tc>
                <w:tcPr>
                  <w:tcW w:w="2579" w:type="dxa"/>
                </w:tcPr>
                <w:p w14:paraId="2C839E1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 xml:space="preserve">Чи відкриті постачальниками комунальних послуг особові рахунки на об'єкт оренди чи на будівлю (споруду), до складу якої </w:t>
                  </w:r>
                  <w:r w:rsidRPr="00155E86">
                    <w:rPr>
                      <w:rFonts w:ascii="Times New Roman" w:hAnsi="Times New Roman" w:cs="Times New Roman"/>
                      <w:sz w:val="20"/>
                      <w:szCs w:val="20"/>
                      <w:lang w:val="uk-UA"/>
                    </w:rPr>
                    <w:lastRenderedPageBreak/>
                    <w:t>входить об'єкт оренди?</w:t>
                  </w:r>
                </w:p>
              </w:tc>
              <w:tc>
                <w:tcPr>
                  <w:tcW w:w="1269" w:type="dxa"/>
                </w:tcPr>
                <w:p w14:paraId="505430F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lastRenderedPageBreak/>
                    <w:t>Перехід до розділу</w:t>
                  </w:r>
                </w:p>
              </w:tc>
            </w:tr>
            <w:tr w:rsidR="00155E86" w:rsidRPr="00155E86" w14:paraId="2005FC13" w14:textId="77777777" w:rsidTr="00155E86">
              <w:tc>
                <w:tcPr>
                  <w:tcW w:w="2579" w:type="dxa"/>
                </w:tcPr>
                <w:p w14:paraId="4E7316EC"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lastRenderedPageBreak/>
                    <w:t>так, на об’єкт оренди</w:t>
                  </w:r>
                </w:p>
              </w:tc>
              <w:tc>
                <w:tcPr>
                  <w:tcW w:w="1269" w:type="dxa"/>
                </w:tcPr>
                <w:p w14:paraId="304346F5"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34</w:t>
                  </w:r>
                </w:p>
              </w:tc>
            </w:tr>
            <w:tr w:rsidR="00155E86" w:rsidRPr="00155E86" w14:paraId="57645E51" w14:textId="77777777" w:rsidTr="00155E86">
              <w:tc>
                <w:tcPr>
                  <w:tcW w:w="2579" w:type="dxa"/>
                </w:tcPr>
                <w:p w14:paraId="20A41AEE"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будівлю (споруду), до складу якої входить об'єкт оренди</w:t>
                  </w:r>
                </w:p>
              </w:tc>
              <w:tc>
                <w:tcPr>
                  <w:tcW w:w="1269" w:type="dxa"/>
                </w:tcPr>
                <w:p w14:paraId="52A9CE83"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34</w:t>
                  </w:r>
                </w:p>
              </w:tc>
            </w:tr>
            <w:tr w:rsidR="00155E86" w:rsidRPr="00082F15" w14:paraId="67B0A59F" w14:textId="77777777" w:rsidTr="00155E86">
              <w:tc>
                <w:tcPr>
                  <w:tcW w:w="2579" w:type="dxa"/>
                </w:tcPr>
                <w:p w14:paraId="4083246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269" w:type="dxa"/>
                </w:tcPr>
                <w:p w14:paraId="0217D770"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36</w:t>
                  </w:r>
                </w:p>
              </w:tc>
            </w:tr>
          </w:tbl>
          <w:p w14:paraId="5501E175" w14:textId="01942CB4" w:rsidR="00EB0A4F" w:rsidRPr="00082F15" w:rsidRDefault="00EB0A4F" w:rsidP="00155E86">
            <w:pPr>
              <w:rPr>
                <w:rFonts w:ascii="Times New Roman" w:hAnsi="Times New Roman" w:cs="Times New Roman"/>
                <w:sz w:val="20"/>
                <w:szCs w:val="20"/>
                <w:lang w:val="uk-UA"/>
              </w:rPr>
            </w:pPr>
          </w:p>
        </w:tc>
      </w:tr>
      <w:tr w:rsidR="00082F15" w:rsidRPr="00082F15" w14:paraId="70817135" w14:textId="77777777" w:rsidTr="00EB0A4F">
        <w:tblPrEx>
          <w:jc w:val="left"/>
        </w:tblPrEx>
        <w:tc>
          <w:tcPr>
            <w:tcW w:w="729" w:type="pct"/>
          </w:tcPr>
          <w:p w14:paraId="7A17EF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34. Рахунки постачальників комунальних послуг</w:t>
            </w:r>
          </w:p>
        </w:tc>
        <w:tc>
          <w:tcPr>
            <w:tcW w:w="1265" w:type="pct"/>
          </w:tcPr>
          <w:p w14:paraId="0353234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99.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w:t>
            </w:r>
          </w:p>
        </w:tc>
        <w:tc>
          <w:tcPr>
            <w:tcW w:w="1607" w:type="pct"/>
          </w:tcPr>
          <w:p w14:paraId="3979A708"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77C593E" w14:textId="4D4A610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687877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167D6F61" w14:textId="77777777" w:rsidTr="00EB0A4F">
        <w:tblPrEx>
          <w:jc w:val="left"/>
        </w:tblPrEx>
        <w:tc>
          <w:tcPr>
            <w:tcW w:w="729" w:type="pct"/>
            <w:vMerge w:val="restart"/>
          </w:tcPr>
          <w:p w14:paraId="7736BBC2" w14:textId="77777777" w:rsidR="000C2B18" w:rsidRDefault="000C2B18" w:rsidP="000C2B18">
            <w:pPr>
              <w:rPr>
                <w:rFonts w:ascii="Times New Roman" w:hAnsi="Times New Roman" w:cs="Times New Roman"/>
                <w:sz w:val="20"/>
                <w:szCs w:val="20"/>
                <w:lang w:val="uk-UA"/>
              </w:rPr>
            </w:pPr>
            <w:r>
              <w:rPr>
                <w:rFonts w:ascii="Times New Roman" w:hAnsi="Times New Roman" w:cs="Times New Roman"/>
                <w:sz w:val="20"/>
                <w:szCs w:val="20"/>
                <w:lang w:val="uk-UA"/>
              </w:rPr>
              <w:t>35. Номери особових рахунків</w:t>
            </w:r>
            <w:r w:rsidRPr="00082F15">
              <w:rPr>
                <w:rFonts w:ascii="Times New Roman" w:hAnsi="Times New Roman" w:cs="Times New Roman"/>
                <w:sz w:val="20"/>
                <w:szCs w:val="20"/>
                <w:lang w:val="uk-UA"/>
              </w:rPr>
              <w:t xml:space="preserve">. </w:t>
            </w:r>
          </w:p>
          <w:p w14:paraId="526DF2D5" w14:textId="09CE05F4" w:rsidR="000C2B18" w:rsidRDefault="000C2B18" w:rsidP="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балансоутримувачем або попереднім орендарем (користувачем) об'єкту оренди.</w:t>
            </w:r>
          </w:p>
          <w:p w14:paraId="6D24DFF5" w14:textId="1DF4C67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Якщо об'єкт не забезпечений певною комунальною послугою (наприклад, послугою з вивозу сміття), заз</w:t>
            </w:r>
            <w:r>
              <w:rPr>
                <w:rFonts w:ascii="Times New Roman" w:hAnsi="Times New Roman" w:cs="Times New Roman"/>
                <w:sz w:val="20"/>
                <w:szCs w:val="20"/>
                <w:lang w:val="uk-UA"/>
              </w:rPr>
              <w:t>начити ""договір не укладався"</w:t>
            </w:r>
          </w:p>
        </w:tc>
        <w:tc>
          <w:tcPr>
            <w:tcW w:w="1265" w:type="pct"/>
          </w:tcPr>
          <w:p w14:paraId="3AB0989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100. Електроенергія</w:t>
            </w:r>
          </w:p>
        </w:tc>
        <w:tc>
          <w:tcPr>
            <w:tcW w:w="1607" w:type="pct"/>
          </w:tcPr>
          <w:p w14:paraId="71475684"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3D9AF25" w14:textId="5852886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120E85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D8ABDBE" w14:textId="77777777" w:rsidTr="00EB0A4F">
        <w:tblPrEx>
          <w:jc w:val="left"/>
        </w:tblPrEx>
        <w:tc>
          <w:tcPr>
            <w:tcW w:w="729" w:type="pct"/>
            <w:vMerge/>
          </w:tcPr>
          <w:p w14:paraId="65268AC4" w14:textId="77777777" w:rsidR="000C2B18" w:rsidRPr="00082F15" w:rsidRDefault="000C2B18" w:rsidP="00082F15">
            <w:pPr>
              <w:rPr>
                <w:rFonts w:ascii="Times New Roman" w:hAnsi="Times New Roman" w:cs="Times New Roman"/>
                <w:sz w:val="20"/>
                <w:szCs w:val="20"/>
                <w:lang w:val="uk-UA"/>
              </w:rPr>
            </w:pPr>
          </w:p>
        </w:tc>
        <w:tc>
          <w:tcPr>
            <w:tcW w:w="1265" w:type="pct"/>
          </w:tcPr>
          <w:p w14:paraId="12A679B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101. Опалення</w:t>
            </w:r>
          </w:p>
        </w:tc>
        <w:tc>
          <w:tcPr>
            <w:tcW w:w="1607" w:type="pct"/>
          </w:tcPr>
          <w:p w14:paraId="5A5C71D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79731C7" w14:textId="7C58164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E5D54C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DB971A7" w14:textId="77777777" w:rsidTr="00EB0A4F">
        <w:tblPrEx>
          <w:jc w:val="left"/>
        </w:tblPrEx>
        <w:tc>
          <w:tcPr>
            <w:tcW w:w="729" w:type="pct"/>
            <w:vMerge/>
          </w:tcPr>
          <w:p w14:paraId="4E9E2599" w14:textId="77777777" w:rsidR="000C2B18" w:rsidRPr="00082F15" w:rsidRDefault="000C2B18" w:rsidP="00082F15">
            <w:pPr>
              <w:rPr>
                <w:rFonts w:ascii="Times New Roman" w:hAnsi="Times New Roman" w:cs="Times New Roman"/>
                <w:sz w:val="20"/>
                <w:szCs w:val="20"/>
                <w:lang w:val="uk-UA"/>
              </w:rPr>
            </w:pPr>
          </w:p>
        </w:tc>
        <w:tc>
          <w:tcPr>
            <w:tcW w:w="1265" w:type="pct"/>
          </w:tcPr>
          <w:p w14:paraId="241536E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102. Холодна вода (постачання і відведення)</w:t>
            </w:r>
          </w:p>
        </w:tc>
        <w:tc>
          <w:tcPr>
            <w:tcW w:w="1607" w:type="pct"/>
          </w:tcPr>
          <w:p w14:paraId="62434521"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E8DB7E" w14:textId="4157D99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C394FD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2DE065B" w14:textId="77777777" w:rsidTr="00EB0A4F">
        <w:tblPrEx>
          <w:jc w:val="left"/>
        </w:tblPrEx>
        <w:tc>
          <w:tcPr>
            <w:tcW w:w="729" w:type="pct"/>
            <w:vMerge/>
          </w:tcPr>
          <w:p w14:paraId="7E49FF7C" w14:textId="77777777" w:rsidR="000C2B18" w:rsidRPr="00082F15" w:rsidRDefault="000C2B18" w:rsidP="00082F15">
            <w:pPr>
              <w:rPr>
                <w:rFonts w:ascii="Times New Roman" w:hAnsi="Times New Roman" w:cs="Times New Roman"/>
                <w:sz w:val="20"/>
                <w:szCs w:val="20"/>
                <w:lang w:val="uk-UA"/>
              </w:rPr>
            </w:pPr>
          </w:p>
        </w:tc>
        <w:tc>
          <w:tcPr>
            <w:tcW w:w="1265" w:type="pct"/>
          </w:tcPr>
          <w:p w14:paraId="77DB46E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103. Гаряча вода (постачання і відведення)</w:t>
            </w:r>
          </w:p>
        </w:tc>
        <w:tc>
          <w:tcPr>
            <w:tcW w:w="1607" w:type="pct"/>
          </w:tcPr>
          <w:p w14:paraId="5563C72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23D27A6" w14:textId="152C090C"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F26E9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F2530DE" w14:textId="77777777" w:rsidTr="00EB0A4F">
        <w:tblPrEx>
          <w:jc w:val="left"/>
        </w:tblPrEx>
        <w:tc>
          <w:tcPr>
            <w:tcW w:w="729" w:type="pct"/>
            <w:vMerge/>
          </w:tcPr>
          <w:p w14:paraId="5AA69983" w14:textId="77777777" w:rsidR="000C2B18" w:rsidRPr="00082F15" w:rsidRDefault="000C2B18" w:rsidP="00082F15">
            <w:pPr>
              <w:rPr>
                <w:rFonts w:ascii="Times New Roman" w:hAnsi="Times New Roman" w:cs="Times New Roman"/>
                <w:sz w:val="20"/>
                <w:szCs w:val="20"/>
                <w:lang w:val="uk-UA"/>
              </w:rPr>
            </w:pPr>
          </w:p>
        </w:tc>
        <w:tc>
          <w:tcPr>
            <w:tcW w:w="1265" w:type="pct"/>
          </w:tcPr>
          <w:p w14:paraId="445C293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104. Постачання природного газу</w:t>
            </w:r>
          </w:p>
        </w:tc>
        <w:tc>
          <w:tcPr>
            <w:tcW w:w="1607" w:type="pct"/>
          </w:tcPr>
          <w:p w14:paraId="5E31C107"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EA692D4" w14:textId="3481449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75B930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8CCBFED" w14:textId="77777777" w:rsidTr="00EB0A4F">
        <w:tblPrEx>
          <w:jc w:val="left"/>
        </w:tblPrEx>
        <w:tc>
          <w:tcPr>
            <w:tcW w:w="729" w:type="pct"/>
            <w:vMerge/>
          </w:tcPr>
          <w:p w14:paraId="20D071B8" w14:textId="77777777" w:rsidR="000C2B18" w:rsidRPr="00082F15" w:rsidRDefault="000C2B18" w:rsidP="00082F15">
            <w:pPr>
              <w:rPr>
                <w:rFonts w:ascii="Times New Roman" w:hAnsi="Times New Roman" w:cs="Times New Roman"/>
                <w:sz w:val="20"/>
                <w:szCs w:val="20"/>
                <w:lang w:val="uk-UA"/>
              </w:rPr>
            </w:pPr>
          </w:p>
        </w:tc>
        <w:tc>
          <w:tcPr>
            <w:tcW w:w="1265" w:type="pct"/>
          </w:tcPr>
          <w:p w14:paraId="77A754B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105. Утримання будинку і прибудинкової території</w:t>
            </w:r>
          </w:p>
        </w:tc>
        <w:tc>
          <w:tcPr>
            <w:tcW w:w="1607" w:type="pct"/>
          </w:tcPr>
          <w:p w14:paraId="1B707302"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96AE000" w14:textId="06B9A80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4205E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C0F2950" w14:textId="77777777" w:rsidTr="00EB0A4F">
        <w:tblPrEx>
          <w:jc w:val="left"/>
        </w:tblPrEx>
        <w:tc>
          <w:tcPr>
            <w:tcW w:w="729" w:type="pct"/>
            <w:vMerge/>
          </w:tcPr>
          <w:p w14:paraId="51EBB88B" w14:textId="77777777" w:rsidR="000C2B18" w:rsidRPr="00082F15" w:rsidRDefault="000C2B18" w:rsidP="00082F15">
            <w:pPr>
              <w:rPr>
                <w:rFonts w:ascii="Times New Roman" w:hAnsi="Times New Roman" w:cs="Times New Roman"/>
                <w:sz w:val="20"/>
                <w:szCs w:val="20"/>
                <w:lang w:val="uk-UA"/>
              </w:rPr>
            </w:pPr>
          </w:p>
        </w:tc>
        <w:tc>
          <w:tcPr>
            <w:tcW w:w="1265" w:type="pct"/>
          </w:tcPr>
          <w:p w14:paraId="5B13975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106. Вивіз сміття</w:t>
            </w:r>
          </w:p>
        </w:tc>
        <w:tc>
          <w:tcPr>
            <w:tcW w:w="1607" w:type="pct"/>
          </w:tcPr>
          <w:p w14:paraId="1160008B"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9A1E58F" w14:textId="14BF7E6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2F0699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D916BFC" w14:textId="77777777" w:rsidTr="00EB0A4F">
        <w:tblPrEx>
          <w:jc w:val="left"/>
        </w:tblPrEx>
        <w:tc>
          <w:tcPr>
            <w:tcW w:w="729" w:type="pct"/>
            <w:vMerge/>
          </w:tcPr>
          <w:p w14:paraId="3CB08DBF" w14:textId="77777777" w:rsidR="000C2B18" w:rsidRPr="00082F15" w:rsidRDefault="000C2B18" w:rsidP="00082F15">
            <w:pPr>
              <w:rPr>
                <w:rFonts w:ascii="Times New Roman" w:hAnsi="Times New Roman" w:cs="Times New Roman"/>
                <w:sz w:val="20"/>
                <w:szCs w:val="20"/>
                <w:lang w:val="uk-UA"/>
              </w:rPr>
            </w:pPr>
          </w:p>
        </w:tc>
        <w:tc>
          <w:tcPr>
            <w:tcW w:w="1265" w:type="pct"/>
          </w:tcPr>
          <w:p w14:paraId="5C3AAE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107. Порядок сплати орендарем комунальних послуг</w:t>
            </w:r>
          </w:p>
        </w:tc>
        <w:tc>
          <w:tcPr>
            <w:tcW w:w="1607" w:type="pct"/>
          </w:tcPr>
          <w:p w14:paraId="45D585A4"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845E223" w14:textId="5A158B9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1A19EC8F" w14:textId="77777777" w:rsidR="00B25083" w:rsidRPr="00F479C5" w:rsidRDefault="00B25083"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компенсація орендарем балансоутримувачу витрат на оплату комунальних послуг і земельного податку (плати за землю);</w:t>
            </w:r>
          </w:p>
          <w:p w14:paraId="523BD398" w14:textId="6F94ED62" w:rsidR="00B25083" w:rsidRPr="00082F15" w:rsidRDefault="00B25083"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переоформлення договорів із постачальниками комунальних послуг напряму на орендаря</w:t>
            </w:r>
          </w:p>
        </w:tc>
        <w:tc>
          <w:tcPr>
            <w:tcW w:w="1399" w:type="pct"/>
          </w:tcPr>
          <w:p w14:paraId="5C31623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5B2341E9" w14:textId="77777777" w:rsidTr="00EB0A4F">
        <w:tblPrEx>
          <w:jc w:val="left"/>
        </w:tblPrEx>
        <w:tc>
          <w:tcPr>
            <w:tcW w:w="729" w:type="pct"/>
          </w:tcPr>
          <w:p w14:paraId="7EE88F7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36. Компенсація земельного податку</w:t>
            </w:r>
          </w:p>
        </w:tc>
        <w:tc>
          <w:tcPr>
            <w:tcW w:w="1265" w:type="pct"/>
          </w:tcPr>
          <w:p w14:paraId="3AD5B2C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108. Чи має орендар компенсувати балансоутримувачу сплату земельного податку за користування земельною ділянкою, на якій розташований об'єкт </w:t>
            </w:r>
            <w:r w:rsidRPr="00082F15">
              <w:rPr>
                <w:rFonts w:ascii="Times New Roman" w:hAnsi="Times New Roman" w:cs="Times New Roman"/>
                <w:sz w:val="20"/>
                <w:szCs w:val="20"/>
                <w:lang w:val="uk-UA"/>
              </w:rPr>
              <w:lastRenderedPageBreak/>
              <w:t>оренди (будівля або споруда, до складу якої входить об'єкт оренди)?. Довідково: Балансоутримувач може бути звільнений від сплати податку за землю згідно із статтею 282 Податкового кодексу України. Якщо платник податку, який користується пільгами з цього податку, надає в оренду окремі будівлі, споруди або їх частини, податок за земельні ділянки під такими будівлями (їх частинами) сплачується на загальних підставах з урахуванням прибудинкової території у відповідності до ст. 284.3 Податкового кодексу України. Таким чином, балансоутримувач повинен сплачувати податок за землю на загальних підставах, а орендар - відшкодовувати його вартість балансоутримувачу.</w:t>
            </w:r>
          </w:p>
        </w:tc>
        <w:tc>
          <w:tcPr>
            <w:tcW w:w="1607" w:type="pct"/>
          </w:tcPr>
          <w:p w14:paraId="2C212E59"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645800D5" w14:textId="0468A1DE" w:rsidR="00082F15" w:rsidRPr="002816F1" w:rsidRDefault="00082F15" w:rsidP="002816F1">
            <w:pPr>
              <w:rPr>
                <w:rFonts w:ascii="Times New Roman" w:hAnsi="Times New Roman" w:cs="Times New Roman"/>
                <w:sz w:val="20"/>
                <w:szCs w:val="20"/>
                <w:lang w:val="uk-UA"/>
              </w:rPr>
            </w:pPr>
            <w:r w:rsidRPr="002816F1">
              <w:rPr>
                <w:rFonts w:ascii="Times New Roman" w:hAnsi="Times New Roman" w:cs="Times New Roman"/>
                <w:sz w:val="20"/>
                <w:szCs w:val="20"/>
                <w:lang w:val="uk-UA"/>
              </w:rPr>
              <w:t>вибір зі списку</w:t>
            </w:r>
            <w:r w:rsidR="002816F1" w:rsidRPr="002816F1">
              <w:rPr>
                <w:rFonts w:ascii="Times New Roman" w:hAnsi="Times New Roman" w:cs="Times New Roman"/>
                <w:sz w:val="20"/>
                <w:szCs w:val="20"/>
                <w:lang w:val="uk-UA"/>
              </w:rPr>
              <w:t>:</w:t>
            </w:r>
          </w:p>
          <w:p w14:paraId="35ABD712"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балансоутримувач сплачує податок на землю</w:t>
            </w:r>
          </w:p>
          <w:p w14:paraId="493112BA"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lastRenderedPageBreak/>
              <w:t>так, але балансоутримувач звільнений від сплати податку</w:t>
            </w:r>
          </w:p>
          <w:p w14:paraId="3339878A" w14:textId="41AD4361" w:rsidR="00B25083" w:rsidRPr="00082F15"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399" w:type="pct"/>
          </w:tcPr>
          <w:p w14:paraId="406AF23E"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155E86" w:rsidRPr="00155E86" w14:paraId="2E04003E" w14:textId="77777777" w:rsidTr="00155E86">
              <w:tc>
                <w:tcPr>
                  <w:tcW w:w="2579" w:type="dxa"/>
                </w:tcPr>
                <w:p w14:paraId="05B7AF35"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 xml:space="preserve">Чи має орендар компенсувати балансоутримувачу сплату </w:t>
                  </w:r>
                  <w:r w:rsidRPr="00155E86">
                    <w:rPr>
                      <w:rFonts w:ascii="Times New Roman" w:hAnsi="Times New Roman" w:cs="Times New Roman"/>
                      <w:sz w:val="20"/>
                      <w:szCs w:val="20"/>
                      <w:lang w:val="uk-UA"/>
                    </w:rPr>
                    <w:lastRenderedPageBreak/>
                    <w:t>земельного податку за користування земельною ділянкою, на якій розташований об'єкт оренди (будівля або споруда, до складу якої входить об'єкт оренди)?</w:t>
                  </w:r>
                </w:p>
              </w:tc>
              <w:tc>
                <w:tcPr>
                  <w:tcW w:w="1269" w:type="dxa"/>
                </w:tcPr>
                <w:p w14:paraId="72C9425E"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lastRenderedPageBreak/>
                    <w:t>Перехід до розділу</w:t>
                  </w:r>
                </w:p>
              </w:tc>
            </w:tr>
            <w:tr w:rsidR="00155E86" w:rsidRPr="00155E86" w14:paraId="561E81C3" w14:textId="77777777" w:rsidTr="00155E86">
              <w:tc>
                <w:tcPr>
                  <w:tcW w:w="2579" w:type="dxa"/>
                </w:tcPr>
                <w:p w14:paraId="6A8A1A2C"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lastRenderedPageBreak/>
                    <w:t>так, балансоутримувач сплачує податок на землю</w:t>
                  </w:r>
                </w:p>
              </w:tc>
              <w:tc>
                <w:tcPr>
                  <w:tcW w:w="1269" w:type="dxa"/>
                </w:tcPr>
                <w:p w14:paraId="4F1AE70B"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37</w:t>
                  </w:r>
                </w:p>
              </w:tc>
            </w:tr>
            <w:tr w:rsidR="00155E86" w:rsidRPr="00155E86" w14:paraId="4FD65FE7" w14:textId="77777777" w:rsidTr="00155E86">
              <w:tc>
                <w:tcPr>
                  <w:tcW w:w="2579" w:type="dxa"/>
                </w:tcPr>
                <w:p w14:paraId="6B64FDD7"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 але балансоутримувач звільнений від сплати податку</w:t>
                  </w:r>
                </w:p>
              </w:tc>
              <w:tc>
                <w:tcPr>
                  <w:tcW w:w="1269" w:type="dxa"/>
                </w:tcPr>
                <w:p w14:paraId="1C6AFF71"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38</w:t>
                  </w:r>
                </w:p>
              </w:tc>
            </w:tr>
            <w:tr w:rsidR="00155E86" w:rsidRPr="00082F15" w14:paraId="76E156AF" w14:textId="77777777" w:rsidTr="00155E86">
              <w:tc>
                <w:tcPr>
                  <w:tcW w:w="2579" w:type="dxa"/>
                </w:tcPr>
                <w:p w14:paraId="6E29F031"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269" w:type="dxa"/>
                </w:tcPr>
                <w:p w14:paraId="59F06862"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38</w:t>
                  </w:r>
                </w:p>
              </w:tc>
            </w:tr>
          </w:tbl>
          <w:p w14:paraId="411198E4" w14:textId="378BB551" w:rsidR="00155E86" w:rsidRPr="00082F15" w:rsidRDefault="00155E86" w:rsidP="00155E86">
            <w:pPr>
              <w:rPr>
                <w:rFonts w:ascii="Times New Roman" w:hAnsi="Times New Roman" w:cs="Times New Roman"/>
                <w:sz w:val="20"/>
                <w:szCs w:val="20"/>
                <w:lang w:val="uk-UA"/>
              </w:rPr>
            </w:pPr>
          </w:p>
        </w:tc>
      </w:tr>
      <w:tr w:rsidR="00082F15" w:rsidRPr="00082F15" w14:paraId="7EFF68A7" w14:textId="77777777" w:rsidTr="00EB0A4F">
        <w:tblPrEx>
          <w:jc w:val="left"/>
        </w:tblPrEx>
        <w:tc>
          <w:tcPr>
            <w:tcW w:w="729" w:type="pct"/>
          </w:tcPr>
          <w:p w14:paraId="72A474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37. Розрахунок суми земельного податку</w:t>
            </w:r>
          </w:p>
        </w:tc>
        <w:tc>
          <w:tcPr>
            <w:tcW w:w="1265" w:type="pct"/>
          </w:tcPr>
          <w:p w14:paraId="2A1F627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109. Розрахунок суми земельного податку</w:t>
            </w:r>
          </w:p>
        </w:tc>
        <w:tc>
          <w:tcPr>
            <w:tcW w:w="1607" w:type="pct"/>
          </w:tcPr>
          <w:p w14:paraId="74A4D648" w14:textId="77777777" w:rsidR="000C2B18"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111F136" w14:textId="5FFFD54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85F670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003CA8E7" w14:textId="77777777" w:rsidTr="00EB0A4F">
        <w:tblPrEx>
          <w:jc w:val="left"/>
        </w:tblPrEx>
        <w:tc>
          <w:tcPr>
            <w:tcW w:w="729" w:type="pct"/>
            <w:vMerge w:val="restart"/>
          </w:tcPr>
          <w:p w14:paraId="275EC00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38. Інші відомості</w:t>
            </w:r>
          </w:p>
        </w:tc>
        <w:tc>
          <w:tcPr>
            <w:tcW w:w="1265" w:type="pct"/>
          </w:tcPr>
          <w:p w14:paraId="78F9EC5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110. Інші відомості. надайте інші відомості за необхідності</w:t>
            </w:r>
          </w:p>
        </w:tc>
        <w:tc>
          <w:tcPr>
            <w:tcW w:w="1607" w:type="pct"/>
          </w:tcPr>
          <w:p w14:paraId="54934A36"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6ED967C" w14:textId="6564516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розширена відповідь</w:t>
            </w:r>
          </w:p>
        </w:tc>
        <w:tc>
          <w:tcPr>
            <w:tcW w:w="1399" w:type="pct"/>
          </w:tcPr>
          <w:p w14:paraId="03B2DFB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D20281" w14:paraId="753EEA3C" w14:textId="77777777" w:rsidTr="00EB0A4F">
        <w:tblPrEx>
          <w:jc w:val="left"/>
        </w:tblPrEx>
        <w:tc>
          <w:tcPr>
            <w:tcW w:w="729" w:type="pct"/>
            <w:vMerge/>
          </w:tcPr>
          <w:p w14:paraId="32285559" w14:textId="77777777" w:rsidR="000C2B18" w:rsidRPr="00082F15" w:rsidRDefault="000C2B18" w:rsidP="00082F15">
            <w:pPr>
              <w:rPr>
                <w:rFonts w:ascii="Times New Roman" w:hAnsi="Times New Roman" w:cs="Times New Roman"/>
                <w:sz w:val="20"/>
                <w:szCs w:val="20"/>
                <w:lang w:val="uk-UA"/>
              </w:rPr>
            </w:pPr>
          </w:p>
        </w:tc>
        <w:tc>
          <w:tcPr>
            <w:tcW w:w="1265" w:type="pct"/>
          </w:tcPr>
          <w:p w14:paraId="505F105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111. Інформація про об'єкт оренди внесена до цієї анкети:</w:t>
            </w:r>
          </w:p>
        </w:tc>
        <w:tc>
          <w:tcPr>
            <w:tcW w:w="1607" w:type="pct"/>
          </w:tcPr>
          <w:p w14:paraId="30FE03F8"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504CDEA" w14:textId="58A850C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Pr>
                <w:rFonts w:ascii="Times New Roman" w:hAnsi="Times New Roman" w:cs="Times New Roman"/>
                <w:sz w:val="20"/>
                <w:szCs w:val="20"/>
                <w:lang w:val="uk-UA"/>
              </w:rPr>
              <w:t>:</w:t>
            </w:r>
          </w:p>
          <w:p w14:paraId="38AE76E1" w14:textId="13BD989F" w:rsidR="00374AE1" w:rsidRPr="00374AE1" w:rsidRDefault="00374AE1" w:rsidP="00374AE1">
            <w:pPr>
              <w:pStyle w:val="a4"/>
              <w:numPr>
                <w:ilvl w:val="0"/>
                <w:numId w:val="38"/>
              </w:numPr>
              <w:rPr>
                <w:rFonts w:ascii="Times New Roman" w:hAnsi="Times New Roman" w:cs="Times New Roman"/>
                <w:sz w:val="20"/>
                <w:szCs w:val="20"/>
                <w:lang w:val="uk-UA"/>
              </w:rPr>
            </w:pPr>
            <w:r w:rsidRPr="00374AE1">
              <w:rPr>
                <w:rFonts w:ascii="Times New Roman" w:hAnsi="Times New Roman" w:cs="Times New Roman"/>
                <w:sz w:val="20"/>
                <w:szCs w:val="20"/>
                <w:lang w:val="uk-UA"/>
              </w:rPr>
              <w:t>орендодавцем на підставі даних, отриманих орендодавцем від балансоутримувача;</w:t>
            </w:r>
          </w:p>
          <w:p w14:paraId="4C2F449F" w14:textId="6E9DC84B" w:rsidR="00374AE1" w:rsidRPr="00374AE1" w:rsidRDefault="00374AE1" w:rsidP="00374AE1">
            <w:pPr>
              <w:pStyle w:val="a4"/>
              <w:numPr>
                <w:ilvl w:val="0"/>
                <w:numId w:val="38"/>
              </w:numPr>
              <w:rPr>
                <w:rFonts w:ascii="Times New Roman" w:hAnsi="Times New Roman" w:cs="Times New Roman"/>
                <w:sz w:val="20"/>
                <w:szCs w:val="20"/>
                <w:lang w:val="uk-UA"/>
              </w:rPr>
            </w:pPr>
            <w:r w:rsidRPr="00374AE1">
              <w:rPr>
                <w:rFonts w:ascii="Times New Roman" w:hAnsi="Times New Roman" w:cs="Times New Roman"/>
                <w:sz w:val="20"/>
                <w:szCs w:val="20"/>
                <w:lang w:val="uk-UA"/>
              </w:rPr>
              <w:t>орендодавцем на підставі даних, отриманих з інших джерел.</w:t>
            </w:r>
          </w:p>
          <w:p w14:paraId="6A030676" w14:textId="3244D0A3" w:rsidR="000C2B18" w:rsidRPr="00082F15" w:rsidRDefault="000C2B18" w:rsidP="00082F15">
            <w:pPr>
              <w:rPr>
                <w:rFonts w:ascii="Times New Roman" w:hAnsi="Times New Roman" w:cs="Times New Roman"/>
                <w:sz w:val="20"/>
                <w:szCs w:val="20"/>
                <w:lang w:val="uk-UA"/>
              </w:rPr>
            </w:pPr>
          </w:p>
        </w:tc>
        <w:tc>
          <w:tcPr>
            <w:tcW w:w="1399" w:type="pct"/>
          </w:tcPr>
          <w:p w14:paraId="111BDECC" w14:textId="2671DA64" w:rsidR="000C2B18" w:rsidRPr="00D20281" w:rsidRDefault="000C2B18" w:rsidP="00082F15">
            <w:pPr>
              <w:rPr>
                <w:rFonts w:ascii="Times New Roman" w:hAnsi="Times New Roman" w:cs="Times New Roman"/>
                <w:sz w:val="20"/>
                <w:szCs w:val="20"/>
                <w:lang w:val="uk-UA"/>
              </w:rPr>
            </w:pPr>
            <w:r>
              <w:rPr>
                <w:rFonts w:ascii="Times New Roman" w:hAnsi="Times New Roman" w:cs="Times New Roman"/>
                <w:sz w:val="20"/>
                <w:szCs w:val="20"/>
                <w:lang w:val="uk-UA"/>
              </w:rPr>
              <w:t>відправити анкету</w:t>
            </w:r>
          </w:p>
        </w:tc>
      </w:tr>
    </w:tbl>
    <w:p w14:paraId="7703E678" w14:textId="68F025F4" w:rsidR="00297FF0" w:rsidRPr="00D20281" w:rsidRDefault="00297FF0" w:rsidP="00082F15">
      <w:pPr>
        <w:spacing w:after="0"/>
        <w:rPr>
          <w:rFonts w:ascii="Times New Roman" w:hAnsi="Times New Roman" w:cs="Times New Roman"/>
          <w:sz w:val="20"/>
          <w:szCs w:val="20"/>
          <w:lang w:val="uk-UA"/>
        </w:rPr>
      </w:pPr>
    </w:p>
    <w:sectPr w:rsidR="00297FF0" w:rsidRPr="00D20281" w:rsidSect="004A67DF">
      <w:headerReference w:type="default" r:id="rId9"/>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C859A" w14:textId="77777777" w:rsidR="00866594" w:rsidRDefault="00866594" w:rsidP="00CA64F0">
      <w:pPr>
        <w:spacing w:after="0" w:line="240" w:lineRule="auto"/>
      </w:pPr>
      <w:r>
        <w:separator/>
      </w:r>
    </w:p>
  </w:endnote>
  <w:endnote w:type="continuationSeparator" w:id="0">
    <w:p w14:paraId="007A05E3" w14:textId="77777777" w:rsidR="00866594" w:rsidRDefault="00866594" w:rsidP="00CA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3BEFE" w14:textId="77777777" w:rsidR="00866594" w:rsidRDefault="00866594" w:rsidP="00CA64F0">
      <w:pPr>
        <w:spacing w:after="0" w:line="240" w:lineRule="auto"/>
      </w:pPr>
      <w:r>
        <w:separator/>
      </w:r>
    </w:p>
  </w:footnote>
  <w:footnote w:type="continuationSeparator" w:id="0">
    <w:p w14:paraId="11B98F17" w14:textId="77777777" w:rsidR="00866594" w:rsidRDefault="00866594" w:rsidP="00CA6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11847"/>
      <w:docPartObj>
        <w:docPartGallery w:val="Page Numbers (Top of Page)"/>
        <w:docPartUnique/>
      </w:docPartObj>
    </w:sdtPr>
    <w:sdtEndPr>
      <w:rPr>
        <w:rFonts w:ascii="Times New Roman" w:hAnsi="Times New Roman" w:cs="Times New Roman"/>
        <w:sz w:val="20"/>
      </w:rPr>
    </w:sdtEndPr>
    <w:sdtContent>
      <w:p w14:paraId="286B12AB" w14:textId="36D21AB4" w:rsidR="00180C7E" w:rsidRPr="00CA64F0" w:rsidRDefault="00180C7E">
        <w:pPr>
          <w:pStyle w:val="a5"/>
          <w:jc w:val="center"/>
          <w:rPr>
            <w:rFonts w:ascii="Times New Roman" w:hAnsi="Times New Roman" w:cs="Times New Roman"/>
            <w:sz w:val="20"/>
          </w:rPr>
        </w:pPr>
        <w:r w:rsidRPr="00CA64F0">
          <w:rPr>
            <w:rFonts w:ascii="Times New Roman" w:hAnsi="Times New Roman" w:cs="Times New Roman"/>
            <w:sz w:val="20"/>
          </w:rPr>
          <w:fldChar w:fldCharType="begin"/>
        </w:r>
        <w:r w:rsidRPr="00CA64F0">
          <w:rPr>
            <w:rFonts w:ascii="Times New Roman" w:hAnsi="Times New Roman" w:cs="Times New Roman"/>
            <w:sz w:val="20"/>
          </w:rPr>
          <w:instrText>PAGE   \* MERGEFORMAT</w:instrText>
        </w:r>
        <w:r w:rsidRPr="00CA64F0">
          <w:rPr>
            <w:rFonts w:ascii="Times New Roman" w:hAnsi="Times New Roman" w:cs="Times New Roman"/>
            <w:sz w:val="20"/>
          </w:rPr>
          <w:fldChar w:fldCharType="separate"/>
        </w:r>
        <w:r w:rsidR="000A442F">
          <w:rPr>
            <w:rFonts w:ascii="Times New Roman" w:hAnsi="Times New Roman" w:cs="Times New Roman"/>
            <w:noProof/>
            <w:sz w:val="20"/>
          </w:rPr>
          <w:t>36</w:t>
        </w:r>
        <w:r w:rsidRPr="00CA64F0">
          <w:rPr>
            <w:rFonts w:ascii="Times New Roman" w:hAnsi="Times New Roman" w:cs="Times New Roman"/>
            <w:sz w:val="20"/>
          </w:rPr>
          <w:fldChar w:fldCharType="end"/>
        </w:r>
      </w:p>
    </w:sdtContent>
  </w:sdt>
  <w:p w14:paraId="2EB7E624" w14:textId="77777777" w:rsidR="00180C7E" w:rsidRDefault="00180C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5C7"/>
    <w:multiLevelType w:val="hybridMultilevel"/>
    <w:tmpl w:val="AD4CE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D09F7"/>
    <w:multiLevelType w:val="hybridMultilevel"/>
    <w:tmpl w:val="16984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0193C"/>
    <w:multiLevelType w:val="hybridMultilevel"/>
    <w:tmpl w:val="3102830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nsid w:val="070D3100"/>
    <w:multiLevelType w:val="hybridMultilevel"/>
    <w:tmpl w:val="93BC0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76EF4"/>
    <w:multiLevelType w:val="hybridMultilevel"/>
    <w:tmpl w:val="88B8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0257B"/>
    <w:multiLevelType w:val="hybridMultilevel"/>
    <w:tmpl w:val="1258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41B92"/>
    <w:multiLevelType w:val="hybridMultilevel"/>
    <w:tmpl w:val="403A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F692F"/>
    <w:multiLevelType w:val="hybridMultilevel"/>
    <w:tmpl w:val="F800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9148F"/>
    <w:multiLevelType w:val="hybridMultilevel"/>
    <w:tmpl w:val="DCF8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00DB0"/>
    <w:multiLevelType w:val="hybridMultilevel"/>
    <w:tmpl w:val="50AE744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0">
    <w:nsid w:val="1D562B02"/>
    <w:multiLevelType w:val="hybridMultilevel"/>
    <w:tmpl w:val="5AB4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D725F"/>
    <w:multiLevelType w:val="hybridMultilevel"/>
    <w:tmpl w:val="A87A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A585B"/>
    <w:multiLevelType w:val="hybridMultilevel"/>
    <w:tmpl w:val="CF48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12E7F"/>
    <w:multiLevelType w:val="hybridMultilevel"/>
    <w:tmpl w:val="ECA4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92469"/>
    <w:multiLevelType w:val="hybridMultilevel"/>
    <w:tmpl w:val="1B4A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E4E3D"/>
    <w:multiLevelType w:val="hybridMultilevel"/>
    <w:tmpl w:val="7F42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72506A"/>
    <w:multiLevelType w:val="hybridMultilevel"/>
    <w:tmpl w:val="177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249C4"/>
    <w:multiLevelType w:val="hybridMultilevel"/>
    <w:tmpl w:val="566E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6B3F24"/>
    <w:multiLevelType w:val="hybridMultilevel"/>
    <w:tmpl w:val="7C5C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F03577"/>
    <w:multiLevelType w:val="hybridMultilevel"/>
    <w:tmpl w:val="9D76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21271"/>
    <w:multiLevelType w:val="hybridMultilevel"/>
    <w:tmpl w:val="C4DEF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536478"/>
    <w:multiLevelType w:val="hybridMultilevel"/>
    <w:tmpl w:val="46AA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8D0A9A"/>
    <w:multiLevelType w:val="hybridMultilevel"/>
    <w:tmpl w:val="21FC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F0570E"/>
    <w:multiLevelType w:val="hybridMultilevel"/>
    <w:tmpl w:val="51F6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D237B5"/>
    <w:multiLevelType w:val="hybridMultilevel"/>
    <w:tmpl w:val="C1C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6D5F33"/>
    <w:multiLevelType w:val="hybridMultilevel"/>
    <w:tmpl w:val="5CA0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2506C0"/>
    <w:multiLevelType w:val="hybridMultilevel"/>
    <w:tmpl w:val="3A9A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E36904"/>
    <w:multiLevelType w:val="hybridMultilevel"/>
    <w:tmpl w:val="779AE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2A1A26"/>
    <w:multiLevelType w:val="hybridMultilevel"/>
    <w:tmpl w:val="A0B00F80"/>
    <w:lvl w:ilvl="0" w:tplc="C9A8D0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F26556"/>
    <w:multiLevelType w:val="hybridMultilevel"/>
    <w:tmpl w:val="C59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16FE9"/>
    <w:multiLevelType w:val="hybridMultilevel"/>
    <w:tmpl w:val="F4BC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25769B"/>
    <w:multiLevelType w:val="hybridMultilevel"/>
    <w:tmpl w:val="F8903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92C2F"/>
    <w:multiLevelType w:val="hybridMultilevel"/>
    <w:tmpl w:val="19F8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4655A5"/>
    <w:multiLevelType w:val="hybridMultilevel"/>
    <w:tmpl w:val="8F5E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740CA"/>
    <w:multiLevelType w:val="hybridMultilevel"/>
    <w:tmpl w:val="9710A71E"/>
    <w:lvl w:ilvl="0" w:tplc="C9A8D0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C061BC"/>
    <w:multiLevelType w:val="hybridMultilevel"/>
    <w:tmpl w:val="302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8150A7"/>
    <w:multiLevelType w:val="hybridMultilevel"/>
    <w:tmpl w:val="A4F4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6218A"/>
    <w:multiLevelType w:val="hybridMultilevel"/>
    <w:tmpl w:val="89B0B52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29"/>
  </w:num>
  <w:num w:numId="2">
    <w:abstractNumId w:val="6"/>
  </w:num>
  <w:num w:numId="3">
    <w:abstractNumId w:val="28"/>
  </w:num>
  <w:num w:numId="4">
    <w:abstractNumId w:val="34"/>
  </w:num>
  <w:num w:numId="5">
    <w:abstractNumId w:val="15"/>
  </w:num>
  <w:num w:numId="6">
    <w:abstractNumId w:val="12"/>
  </w:num>
  <w:num w:numId="7">
    <w:abstractNumId w:val="33"/>
  </w:num>
  <w:num w:numId="8">
    <w:abstractNumId w:val="9"/>
  </w:num>
  <w:num w:numId="9">
    <w:abstractNumId w:val="5"/>
  </w:num>
  <w:num w:numId="10">
    <w:abstractNumId w:val="13"/>
  </w:num>
  <w:num w:numId="11">
    <w:abstractNumId w:val="37"/>
  </w:num>
  <w:num w:numId="12">
    <w:abstractNumId w:val="2"/>
  </w:num>
  <w:num w:numId="13">
    <w:abstractNumId w:val="3"/>
  </w:num>
  <w:num w:numId="14">
    <w:abstractNumId w:val="16"/>
  </w:num>
  <w:num w:numId="15">
    <w:abstractNumId w:val="36"/>
  </w:num>
  <w:num w:numId="16">
    <w:abstractNumId w:val="7"/>
  </w:num>
  <w:num w:numId="17">
    <w:abstractNumId w:val="31"/>
  </w:num>
  <w:num w:numId="18">
    <w:abstractNumId w:val="4"/>
  </w:num>
  <w:num w:numId="19">
    <w:abstractNumId w:val="22"/>
  </w:num>
  <w:num w:numId="20">
    <w:abstractNumId w:val="21"/>
  </w:num>
  <w:num w:numId="21">
    <w:abstractNumId w:val="25"/>
  </w:num>
  <w:num w:numId="22">
    <w:abstractNumId w:val="1"/>
  </w:num>
  <w:num w:numId="23">
    <w:abstractNumId w:val="32"/>
  </w:num>
  <w:num w:numId="24">
    <w:abstractNumId w:val="35"/>
  </w:num>
  <w:num w:numId="25">
    <w:abstractNumId w:val="20"/>
  </w:num>
  <w:num w:numId="26">
    <w:abstractNumId w:val="27"/>
  </w:num>
  <w:num w:numId="27">
    <w:abstractNumId w:val="23"/>
  </w:num>
  <w:num w:numId="28">
    <w:abstractNumId w:val="18"/>
  </w:num>
  <w:num w:numId="29">
    <w:abstractNumId w:val="11"/>
  </w:num>
  <w:num w:numId="30">
    <w:abstractNumId w:val="17"/>
  </w:num>
  <w:num w:numId="31">
    <w:abstractNumId w:val="26"/>
  </w:num>
  <w:num w:numId="32">
    <w:abstractNumId w:val="8"/>
  </w:num>
  <w:num w:numId="33">
    <w:abstractNumId w:val="10"/>
  </w:num>
  <w:num w:numId="34">
    <w:abstractNumId w:val="0"/>
  </w:num>
  <w:num w:numId="35">
    <w:abstractNumId w:val="14"/>
  </w:num>
  <w:num w:numId="36">
    <w:abstractNumId w:val="30"/>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AC"/>
    <w:rsid w:val="000426FE"/>
    <w:rsid w:val="00070157"/>
    <w:rsid w:val="00082F15"/>
    <w:rsid w:val="00085708"/>
    <w:rsid w:val="000876B0"/>
    <w:rsid w:val="000A442F"/>
    <w:rsid w:val="000C2B18"/>
    <w:rsid w:val="000E10C0"/>
    <w:rsid w:val="00117DC3"/>
    <w:rsid w:val="00155E86"/>
    <w:rsid w:val="00162B40"/>
    <w:rsid w:val="00180C7E"/>
    <w:rsid w:val="0019418A"/>
    <w:rsid w:val="00197471"/>
    <w:rsid w:val="001D5F38"/>
    <w:rsid w:val="00236657"/>
    <w:rsid w:val="002450DF"/>
    <w:rsid w:val="002563D4"/>
    <w:rsid w:val="00264DFA"/>
    <w:rsid w:val="00271D7C"/>
    <w:rsid w:val="002816F1"/>
    <w:rsid w:val="00297FF0"/>
    <w:rsid w:val="002A2957"/>
    <w:rsid w:val="002A7FF9"/>
    <w:rsid w:val="002D74DA"/>
    <w:rsid w:val="003706FF"/>
    <w:rsid w:val="00374AE1"/>
    <w:rsid w:val="004001B0"/>
    <w:rsid w:val="00415E0A"/>
    <w:rsid w:val="0043201E"/>
    <w:rsid w:val="00483BFB"/>
    <w:rsid w:val="004A67DF"/>
    <w:rsid w:val="004B22DE"/>
    <w:rsid w:val="004B548C"/>
    <w:rsid w:val="004D52D8"/>
    <w:rsid w:val="004D74B9"/>
    <w:rsid w:val="005133E8"/>
    <w:rsid w:val="00580607"/>
    <w:rsid w:val="00587CC3"/>
    <w:rsid w:val="005C3F17"/>
    <w:rsid w:val="005D0DAC"/>
    <w:rsid w:val="005D14BD"/>
    <w:rsid w:val="005F7F9E"/>
    <w:rsid w:val="0062035B"/>
    <w:rsid w:val="0064392F"/>
    <w:rsid w:val="00671422"/>
    <w:rsid w:val="00672866"/>
    <w:rsid w:val="006A0319"/>
    <w:rsid w:val="006B6C34"/>
    <w:rsid w:val="006F6FDB"/>
    <w:rsid w:val="0070148B"/>
    <w:rsid w:val="00715DE0"/>
    <w:rsid w:val="0072333B"/>
    <w:rsid w:val="00734C4E"/>
    <w:rsid w:val="00764DD2"/>
    <w:rsid w:val="0077720B"/>
    <w:rsid w:val="00777F8C"/>
    <w:rsid w:val="007863A0"/>
    <w:rsid w:val="00787B9E"/>
    <w:rsid w:val="007E78EA"/>
    <w:rsid w:val="00815E37"/>
    <w:rsid w:val="00826529"/>
    <w:rsid w:val="00827357"/>
    <w:rsid w:val="00847ACC"/>
    <w:rsid w:val="00856922"/>
    <w:rsid w:val="00866594"/>
    <w:rsid w:val="008C053E"/>
    <w:rsid w:val="008E34C6"/>
    <w:rsid w:val="00905D12"/>
    <w:rsid w:val="00914E55"/>
    <w:rsid w:val="009514A6"/>
    <w:rsid w:val="009718C5"/>
    <w:rsid w:val="009936DF"/>
    <w:rsid w:val="009F1AAA"/>
    <w:rsid w:val="00A3519C"/>
    <w:rsid w:val="00A90CD4"/>
    <w:rsid w:val="00AB7624"/>
    <w:rsid w:val="00AD4913"/>
    <w:rsid w:val="00AE0EC3"/>
    <w:rsid w:val="00B028A7"/>
    <w:rsid w:val="00B25083"/>
    <w:rsid w:val="00BC1C75"/>
    <w:rsid w:val="00BD4184"/>
    <w:rsid w:val="00BF05D2"/>
    <w:rsid w:val="00C03013"/>
    <w:rsid w:val="00C42EA3"/>
    <w:rsid w:val="00C46A00"/>
    <w:rsid w:val="00C503DF"/>
    <w:rsid w:val="00C52968"/>
    <w:rsid w:val="00CA64F0"/>
    <w:rsid w:val="00CA712D"/>
    <w:rsid w:val="00CC1075"/>
    <w:rsid w:val="00D20281"/>
    <w:rsid w:val="00D30D79"/>
    <w:rsid w:val="00D55F0F"/>
    <w:rsid w:val="00D864E5"/>
    <w:rsid w:val="00D953D4"/>
    <w:rsid w:val="00E017FA"/>
    <w:rsid w:val="00E4394F"/>
    <w:rsid w:val="00EA148B"/>
    <w:rsid w:val="00EB0A4F"/>
    <w:rsid w:val="00EC58E5"/>
    <w:rsid w:val="00ED50E9"/>
    <w:rsid w:val="00F13B57"/>
    <w:rsid w:val="00F41924"/>
    <w:rsid w:val="00F4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607"/>
    <w:pPr>
      <w:ind w:left="720"/>
      <w:contextualSpacing/>
    </w:pPr>
  </w:style>
  <w:style w:type="paragraph" w:styleId="a5">
    <w:name w:val="header"/>
    <w:basedOn w:val="a"/>
    <w:link w:val="a6"/>
    <w:uiPriority w:val="99"/>
    <w:unhideWhenUsed/>
    <w:rsid w:val="00CA64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4F0"/>
  </w:style>
  <w:style w:type="paragraph" w:styleId="a7">
    <w:name w:val="footer"/>
    <w:basedOn w:val="a"/>
    <w:link w:val="a8"/>
    <w:uiPriority w:val="99"/>
    <w:unhideWhenUsed/>
    <w:rsid w:val="00CA64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4F0"/>
  </w:style>
  <w:style w:type="paragraph" w:styleId="a9">
    <w:name w:val="Balloon Text"/>
    <w:basedOn w:val="a"/>
    <w:link w:val="aa"/>
    <w:uiPriority w:val="99"/>
    <w:semiHidden/>
    <w:unhideWhenUsed/>
    <w:rsid w:val="00F4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79C5"/>
    <w:rPr>
      <w:rFonts w:ascii="Segoe UI" w:hAnsi="Segoe UI" w:cs="Segoe UI"/>
      <w:sz w:val="18"/>
      <w:szCs w:val="18"/>
    </w:rPr>
  </w:style>
  <w:style w:type="character" w:styleId="ab">
    <w:name w:val="annotation reference"/>
    <w:basedOn w:val="a0"/>
    <w:uiPriority w:val="99"/>
    <w:semiHidden/>
    <w:unhideWhenUsed/>
    <w:rsid w:val="00271D7C"/>
    <w:rPr>
      <w:sz w:val="16"/>
      <w:szCs w:val="16"/>
    </w:rPr>
  </w:style>
  <w:style w:type="paragraph" w:styleId="ac">
    <w:name w:val="annotation text"/>
    <w:basedOn w:val="a"/>
    <w:link w:val="ad"/>
    <w:uiPriority w:val="99"/>
    <w:semiHidden/>
    <w:unhideWhenUsed/>
    <w:rsid w:val="00271D7C"/>
    <w:pPr>
      <w:spacing w:line="240" w:lineRule="auto"/>
    </w:pPr>
    <w:rPr>
      <w:sz w:val="20"/>
      <w:szCs w:val="20"/>
    </w:rPr>
  </w:style>
  <w:style w:type="character" w:customStyle="1" w:styleId="ad">
    <w:name w:val="Текст примечания Знак"/>
    <w:basedOn w:val="a0"/>
    <w:link w:val="ac"/>
    <w:uiPriority w:val="99"/>
    <w:semiHidden/>
    <w:rsid w:val="00271D7C"/>
    <w:rPr>
      <w:sz w:val="20"/>
      <w:szCs w:val="20"/>
    </w:rPr>
  </w:style>
  <w:style w:type="paragraph" w:styleId="ae">
    <w:name w:val="annotation subject"/>
    <w:basedOn w:val="ac"/>
    <w:next w:val="ac"/>
    <w:link w:val="af"/>
    <w:uiPriority w:val="99"/>
    <w:semiHidden/>
    <w:unhideWhenUsed/>
    <w:rsid w:val="00271D7C"/>
    <w:rPr>
      <w:b/>
      <w:bCs/>
    </w:rPr>
  </w:style>
  <w:style w:type="character" w:customStyle="1" w:styleId="af">
    <w:name w:val="Тема примечания Знак"/>
    <w:basedOn w:val="ad"/>
    <w:link w:val="ae"/>
    <w:uiPriority w:val="99"/>
    <w:semiHidden/>
    <w:rsid w:val="00271D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607"/>
    <w:pPr>
      <w:ind w:left="720"/>
      <w:contextualSpacing/>
    </w:pPr>
  </w:style>
  <w:style w:type="paragraph" w:styleId="a5">
    <w:name w:val="header"/>
    <w:basedOn w:val="a"/>
    <w:link w:val="a6"/>
    <w:uiPriority w:val="99"/>
    <w:unhideWhenUsed/>
    <w:rsid w:val="00CA64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4F0"/>
  </w:style>
  <w:style w:type="paragraph" w:styleId="a7">
    <w:name w:val="footer"/>
    <w:basedOn w:val="a"/>
    <w:link w:val="a8"/>
    <w:uiPriority w:val="99"/>
    <w:unhideWhenUsed/>
    <w:rsid w:val="00CA64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4F0"/>
  </w:style>
  <w:style w:type="paragraph" w:styleId="a9">
    <w:name w:val="Balloon Text"/>
    <w:basedOn w:val="a"/>
    <w:link w:val="aa"/>
    <w:uiPriority w:val="99"/>
    <w:semiHidden/>
    <w:unhideWhenUsed/>
    <w:rsid w:val="00F4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79C5"/>
    <w:rPr>
      <w:rFonts w:ascii="Segoe UI" w:hAnsi="Segoe UI" w:cs="Segoe UI"/>
      <w:sz w:val="18"/>
      <w:szCs w:val="18"/>
    </w:rPr>
  </w:style>
  <w:style w:type="character" w:styleId="ab">
    <w:name w:val="annotation reference"/>
    <w:basedOn w:val="a0"/>
    <w:uiPriority w:val="99"/>
    <w:semiHidden/>
    <w:unhideWhenUsed/>
    <w:rsid w:val="00271D7C"/>
    <w:rPr>
      <w:sz w:val="16"/>
      <w:szCs w:val="16"/>
    </w:rPr>
  </w:style>
  <w:style w:type="paragraph" w:styleId="ac">
    <w:name w:val="annotation text"/>
    <w:basedOn w:val="a"/>
    <w:link w:val="ad"/>
    <w:uiPriority w:val="99"/>
    <w:semiHidden/>
    <w:unhideWhenUsed/>
    <w:rsid w:val="00271D7C"/>
    <w:pPr>
      <w:spacing w:line="240" w:lineRule="auto"/>
    </w:pPr>
    <w:rPr>
      <w:sz w:val="20"/>
      <w:szCs w:val="20"/>
    </w:rPr>
  </w:style>
  <w:style w:type="character" w:customStyle="1" w:styleId="ad">
    <w:name w:val="Текст примечания Знак"/>
    <w:basedOn w:val="a0"/>
    <w:link w:val="ac"/>
    <w:uiPriority w:val="99"/>
    <w:semiHidden/>
    <w:rsid w:val="00271D7C"/>
    <w:rPr>
      <w:sz w:val="20"/>
      <w:szCs w:val="20"/>
    </w:rPr>
  </w:style>
  <w:style w:type="paragraph" w:styleId="ae">
    <w:name w:val="annotation subject"/>
    <w:basedOn w:val="ac"/>
    <w:next w:val="ac"/>
    <w:link w:val="af"/>
    <w:uiPriority w:val="99"/>
    <w:semiHidden/>
    <w:unhideWhenUsed/>
    <w:rsid w:val="00271D7C"/>
    <w:rPr>
      <w:b/>
      <w:bCs/>
    </w:rPr>
  </w:style>
  <w:style w:type="character" w:customStyle="1" w:styleId="af">
    <w:name w:val="Тема примечания Знак"/>
    <w:basedOn w:val="ad"/>
    <w:link w:val="ae"/>
    <w:uiPriority w:val="99"/>
    <w:semiHidden/>
    <w:rsid w:val="00271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3073">
      <w:bodyDiv w:val="1"/>
      <w:marLeft w:val="0"/>
      <w:marRight w:val="0"/>
      <w:marTop w:val="0"/>
      <w:marBottom w:val="0"/>
      <w:divBdr>
        <w:top w:val="none" w:sz="0" w:space="0" w:color="auto"/>
        <w:left w:val="none" w:sz="0" w:space="0" w:color="auto"/>
        <w:bottom w:val="none" w:sz="0" w:space="0" w:color="auto"/>
        <w:right w:val="none" w:sz="0" w:space="0" w:color="auto"/>
      </w:divBdr>
    </w:div>
    <w:div w:id="780414789">
      <w:bodyDiv w:val="1"/>
      <w:marLeft w:val="0"/>
      <w:marRight w:val="0"/>
      <w:marTop w:val="0"/>
      <w:marBottom w:val="0"/>
      <w:divBdr>
        <w:top w:val="none" w:sz="0" w:space="0" w:color="auto"/>
        <w:left w:val="none" w:sz="0" w:space="0" w:color="auto"/>
        <w:bottom w:val="none" w:sz="0" w:space="0" w:color="auto"/>
        <w:right w:val="none" w:sz="0" w:space="0" w:color="auto"/>
      </w:divBdr>
    </w:div>
    <w:div w:id="1098528521">
      <w:bodyDiv w:val="1"/>
      <w:marLeft w:val="0"/>
      <w:marRight w:val="0"/>
      <w:marTop w:val="0"/>
      <w:marBottom w:val="0"/>
      <w:divBdr>
        <w:top w:val="none" w:sz="0" w:space="0" w:color="auto"/>
        <w:left w:val="none" w:sz="0" w:space="0" w:color="auto"/>
        <w:bottom w:val="none" w:sz="0" w:space="0" w:color="auto"/>
        <w:right w:val="none" w:sz="0" w:space="0" w:color="auto"/>
      </w:divBdr>
    </w:div>
    <w:div w:id="1316297799">
      <w:bodyDiv w:val="1"/>
      <w:marLeft w:val="0"/>
      <w:marRight w:val="0"/>
      <w:marTop w:val="0"/>
      <w:marBottom w:val="0"/>
      <w:divBdr>
        <w:top w:val="none" w:sz="0" w:space="0" w:color="auto"/>
        <w:left w:val="none" w:sz="0" w:space="0" w:color="auto"/>
        <w:bottom w:val="none" w:sz="0" w:space="0" w:color="auto"/>
        <w:right w:val="none" w:sz="0" w:space="0" w:color="auto"/>
      </w:divBdr>
    </w:div>
    <w:div w:id="1927763466">
      <w:bodyDiv w:val="1"/>
      <w:marLeft w:val="0"/>
      <w:marRight w:val="0"/>
      <w:marTop w:val="0"/>
      <w:marBottom w:val="0"/>
      <w:divBdr>
        <w:top w:val="none" w:sz="0" w:space="0" w:color="auto"/>
        <w:left w:val="none" w:sz="0" w:space="0" w:color="auto"/>
        <w:bottom w:val="none" w:sz="0" w:space="0" w:color="auto"/>
        <w:right w:val="none" w:sz="0" w:space="0" w:color="auto"/>
      </w:divBdr>
    </w:div>
    <w:div w:id="19774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4C06-9FE4-4D81-820A-E1FFB8D3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37933</Words>
  <Characters>21622</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User</cp:lastModifiedBy>
  <cp:revision>5</cp:revision>
  <cp:lastPrinted>2020-08-07T13:41:00Z</cp:lastPrinted>
  <dcterms:created xsi:type="dcterms:W3CDTF">2020-08-17T14:06:00Z</dcterms:created>
  <dcterms:modified xsi:type="dcterms:W3CDTF">2020-08-28T13:06:00Z</dcterms:modified>
</cp:coreProperties>
</file>