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11" w:rsidRDefault="00732711" w:rsidP="004C26EA">
      <w:pPr>
        <w:ind w:left="5664" w:firstLine="708"/>
        <w:rPr>
          <w:rFonts w:ascii="Times New Roman" w:hAnsi="Times New Roman"/>
          <w:sz w:val="28"/>
          <w:szCs w:val="28"/>
        </w:rPr>
      </w:pPr>
    </w:p>
    <w:p w:rsidR="00732711" w:rsidRPr="00575FB8" w:rsidRDefault="00732711">
      <w:pPr>
        <w:rPr>
          <w:rFonts w:ascii="Times New Roman" w:hAnsi="Times New Roman"/>
          <w:szCs w:val="24"/>
        </w:rPr>
      </w:pPr>
    </w:p>
    <w:p w:rsidR="00732711" w:rsidRPr="000859C8" w:rsidRDefault="00732711" w:rsidP="004F79F6">
      <w:pPr>
        <w:ind w:firstLine="708"/>
        <w:jc w:val="center"/>
        <w:rPr>
          <w:rFonts w:ascii="Verdana" w:hAnsi="Verdana"/>
          <w:spacing w:val="-3"/>
          <w:sz w:val="28"/>
          <w:szCs w:val="28"/>
          <w:lang w:val="ru-RU"/>
        </w:rPr>
      </w:pPr>
      <w:r w:rsidRPr="000859C8">
        <w:rPr>
          <w:rFonts w:ascii="Verdana" w:hAnsi="Verdana"/>
          <w:sz w:val="28"/>
          <w:szCs w:val="28"/>
        </w:rPr>
        <w:t xml:space="preserve">Інформація про результати продажу </w:t>
      </w:r>
      <w:r w:rsidRPr="000859C8">
        <w:rPr>
          <w:rFonts w:ascii="Verdana" w:hAnsi="Verdana"/>
          <w:spacing w:val="-3"/>
          <w:sz w:val="28"/>
          <w:szCs w:val="28"/>
        </w:rPr>
        <w:t>об'єкт</w:t>
      </w:r>
      <w:r>
        <w:rPr>
          <w:rFonts w:ascii="Verdana" w:hAnsi="Verdana"/>
          <w:spacing w:val="-3"/>
          <w:sz w:val="28"/>
          <w:szCs w:val="28"/>
        </w:rPr>
        <w:t>ів</w:t>
      </w:r>
      <w:r w:rsidRPr="000859C8">
        <w:rPr>
          <w:rFonts w:ascii="Verdana" w:hAnsi="Verdana"/>
          <w:spacing w:val="-3"/>
          <w:sz w:val="28"/>
          <w:szCs w:val="28"/>
        </w:rPr>
        <w:t xml:space="preserve"> малої приватизації окремого майна</w:t>
      </w:r>
      <w:r w:rsidRPr="000859C8">
        <w:rPr>
          <w:rFonts w:ascii="Verdana" w:hAnsi="Verdana"/>
          <w:spacing w:val="-3"/>
          <w:sz w:val="28"/>
          <w:szCs w:val="28"/>
          <w:lang w:val="ru-RU"/>
        </w:rPr>
        <w:t>:</w:t>
      </w:r>
    </w:p>
    <w:p w:rsidR="00732711" w:rsidRDefault="00732711" w:rsidP="004F79F6">
      <w:pPr>
        <w:ind w:firstLine="708"/>
        <w:jc w:val="center"/>
        <w:rPr>
          <w:rFonts w:ascii="Verdana" w:hAnsi="Verdana"/>
          <w:spacing w:val="-3"/>
          <w:szCs w:val="24"/>
          <w:lang w:val="ru-RU"/>
        </w:rPr>
      </w:pPr>
    </w:p>
    <w:p w:rsidR="00732711" w:rsidRDefault="00732711" w:rsidP="00843FA1">
      <w:pPr>
        <w:ind w:firstLine="708"/>
        <w:jc w:val="both"/>
        <w:rPr>
          <w:rFonts w:ascii="Verdana" w:hAnsi="Verdana"/>
          <w:spacing w:val="-3"/>
          <w:szCs w:val="24"/>
          <w:lang w:val="ru-RU"/>
        </w:rPr>
      </w:pPr>
    </w:p>
    <w:p w:rsidR="00732711" w:rsidRDefault="00732711" w:rsidP="00A772C8">
      <w:pPr>
        <w:jc w:val="both"/>
        <w:rPr>
          <w:rFonts w:ascii="Verdana" w:hAnsi="Verdana"/>
          <w:iCs/>
          <w:szCs w:val="24"/>
          <w:lang w:val="ru-RU"/>
        </w:rPr>
      </w:pPr>
      <w:r w:rsidRPr="0035291C">
        <w:rPr>
          <w:rFonts w:ascii="Verdana" w:hAnsi="Verdana"/>
          <w:spacing w:val="-3"/>
          <w:szCs w:val="24"/>
        </w:rPr>
        <w:t xml:space="preserve"> – будівлі бурякопункту площею 158,9 кв.м, що не увійшла до статутного капіталу ВАТ «Удицький цукровий завод» та знаходиться за адресою: 23853, Вінницька обл., Теплицький р-н, с. Удич, вул. 1-го Травня, 1, приватизованого шляхом продажу </w:t>
      </w:r>
      <w:r w:rsidRPr="0035291C">
        <w:rPr>
          <w:rFonts w:ascii="Verdana" w:hAnsi="Verdana"/>
          <w:szCs w:val="24"/>
        </w:rPr>
        <w:t>на аукціоні за методом покрокового зниження стартової ціни та подальшого подання цінових пропозицій</w:t>
      </w:r>
      <w:r w:rsidRPr="0035291C">
        <w:rPr>
          <w:rFonts w:ascii="Verdana" w:hAnsi="Verdana"/>
          <w:spacing w:val="-3"/>
          <w:szCs w:val="24"/>
        </w:rPr>
        <w:t xml:space="preserve">, фізичною особою Кузьомським Миколою Івановичем за </w:t>
      </w:r>
      <w:r w:rsidRPr="0035291C">
        <w:rPr>
          <w:rFonts w:ascii="Verdana" w:hAnsi="Verdana"/>
          <w:szCs w:val="24"/>
        </w:rPr>
        <w:t>2622,82 грн. (дві тисячі шістсот двадцять дві грн. 82 коп.), у тому числі ПДВ</w:t>
      </w:r>
      <w:r w:rsidRPr="0035291C">
        <w:rPr>
          <w:rFonts w:ascii="Verdana" w:hAnsi="Verdana"/>
          <w:iCs/>
          <w:szCs w:val="24"/>
        </w:rPr>
        <w:t xml:space="preserve"> 437,14 грн. (чотир</w:t>
      </w:r>
      <w:r>
        <w:rPr>
          <w:rFonts w:ascii="Verdana" w:hAnsi="Verdana"/>
          <w:iCs/>
          <w:szCs w:val="24"/>
        </w:rPr>
        <w:t>иста тридцять сім грн. 14 коп.)</w:t>
      </w:r>
      <w:r>
        <w:rPr>
          <w:rFonts w:ascii="Verdana" w:hAnsi="Verdana"/>
          <w:iCs/>
          <w:szCs w:val="24"/>
          <w:lang w:val="ru-RU"/>
        </w:rPr>
        <w:t>;</w:t>
      </w:r>
    </w:p>
    <w:p w:rsidR="00732711" w:rsidRPr="00A772C8" w:rsidRDefault="00732711" w:rsidP="00A772C8">
      <w:pPr>
        <w:jc w:val="both"/>
        <w:rPr>
          <w:rFonts w:ascii="Verdana" w:hAnsi="Verdana"/>
        </w:rPr>
      </w:pPr>
      <w:r w:rsidRPr="00A772C8">
        <w:rPr>
          <w:rFonts w:ascii="Verdana" w:hAnsi="Verdana"/>
          <w:spacing w:val="-3"/>
        </w:rPr>
        <w:t xml:space="preserve">- будівлі колишньої пошти площею </w:t>
      </w:r>
      <w:smartTag w:uri="urn:schemas-microsoft-com:office:smarttags" w:element="metricconverter">
        <w:smartTagPr>
          <w:attr w:name="ProductID" w:val="40,7 кв. м"/>
        </w:smartTagPr>
        <w:r w:rsidRPr="00A772C8">
          <w:rPr>
            <w:rFonts w:ascii="Verdana" w:hAnsi="Verdana"/>
            <w:spacing w:val="-3"/>
          </w:rPr>
          <w:t>40,7 кв. м</w:t>
        </w:r>
      </w:smartTag>
      <w:r w:rsidRPr="00A772C8">
        <w:rPr>
          <w:rFonts w:ascii="Verdana" w:hAnsi="Verdana"/>
          <w:spacing w:val="-3"/>
        </w:rPr>
        <w:t>, що не увійшла до статутного капіталу ВАТ «Кам`яногірський цукровий завод» та знаходиться за адресою: 22752, Вінни</w:t>
      </w:r>
      <w:r w:rsidRPr="00A772C8">
        <w:rPr>
          <w:rFonts w:ascii="Verdana" w:hAnsi="Verdana"/>
        </w:rPr>
        <w:t xml:space="preserve">цька обл., Іллінецький р-н, с. Кам`яногірка, вул. Центральна, 1. Приватизовано шляхом продажу на електронному аукціоні за </w:t>
      </w:r>
      <w:r w:rsidRPr="00A772C8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</w:t>
      </w:r>
      <w:r w:rsidRPr="00A772C8">
        <w:rPr>
          <w:rFonts w:ascii="Verdana" w:hAnsi="Verdana"/>
        </w:rPr>
        <w:t xml:space="preserve"> - фізичною особою Постоловським Максимом Ігоровичем за ціною 1 173 грн. 48 коп. (одна тисяча сто сімдесят три грн. 48 коп.), у тому числі ПДВ 195</w:t>
      </w:r>
      <w:r w:rsidRPr="00A772C8">
        <w:rPr>
          <w:rFonts w:ascii="Verdana" w:hAnsi="Verdana"/>
          <w:iCs/>
        </w:rPr>
        <w:t xml:space="preserve"> грн. 58 коп. (сто дев</w:t>
      </w:r>
      <w:r w:rsidRPr="00A772C8">
        <w:rPr>
          <w:rFonts w:ascii="Verdana" w:hAnsi="Verdana"/>
          <w:iCs/>
          <w:lang w:val="ru-RU"/>
        </w:rPr>
        <w:t>`</w:t>
      </w:r>
      <w:r w:rsidRPr="00A772C8">
        <w:rPr>
          <w:rFonts w:ascii="Verdana" w:hAnsi="Verdana"/>
          <w:iCs/>
        </w:rPr>
        <w:t>яносто п</w:t>
      </w:r>
      <w:r w:rsidRPr="00A772C8">
        <w:rPr>
          <w:rFonts w:ascii="Verdana" w:hAnsi="Verdana"/>
          <w:iCs/>
          <w:lang w:val="ru-RU"/>
        </w:rPr>
        <w:t>`</w:t>
      </w:r>
      <w:r w:rsidRPr="00A772C8">
        <w:rPr>
          <w:rFonts w:ascii="Verdana" w:hAnsi="Verdana"/>
          <w:iCs/>
        </w:rPr>
        <w:t xml:space="preserve">ять грн. </w:t>
      </w:r>
      <w:r w:rsidRPr="00A772C8">
        <w:rPr>
          <w:rFonts w:ascii="Verdana" w:hAnsi="Verdana"/>
          <w:iCs/>
          <w:lang w:val="ru-RU"/>
        </w:rPr>
        <w:t>58</w:t>
      </w:r>
      <w:r w:rsidRPr="00A772C8">
        <w:rPr>
          <w:rFonts w:ascii="Verdana" w:hAnsi="Verdana"/>
          <w:iCs/>
        </w:rPr>
        <w:t xml:space="preserve"> коп.);</w:t>
      </w:r>
    </w:p>
    <w:p w:rsidR="00732711" w:rsidRPr="00A772C8" w:rsidRDefault="00732711" w:rsidP="00A772C8">
      <w:pPr>
        <w:jc w:val="both"/>
        <w:rPr>
          <w:rFonts w:ascii="Verdana" w:hAnsi="Verdana"/>
        </w:rPr>
      </w:pPr>
      <w:r w:rsidRPr="00A772C8">
        <w:rPr>
          <w:rFonts w:ascii="Verdana" w:hAnsi="Verdana"/>
        </w:rPr>
        <w:t>- будівлі лазні площею 210,4 кв.м, що не увійшла до статутного капіталу КСП «Ладижинське», яка розташована за адресою: 24325, Вінницька обл., м. Ладижин, с. Лукашівка, вул. Першотравнева, 56А. Приватизовано шляхом продажу на аукціоні в електронній формі зі зниженням стартової ціни на 50% - фізичною особою Ащук Ольгою Сергіївною, за 30663,60 грн. (тридцять тисяч шістсот шістдесят три грн. 60 коп.), у т.ч.  ПДВ 5110,60 грн. (п’ять тисяч сто десять грн. 60 коп.);</w:t>
      </w:r>
    </w:p>
    <w:p w:rsidR="00732711" w:rsidRPr="00A772C8" w:rsidRDefault="00732711" w:rsidP="00A772C8">
      <w:pPr>
        <w:jc w:val="both"/>
        <w:rPr>
          <w:rFonts w:ascii="Verdana" w:hAnsi="Verdana"/>
        </w:rPr>
      </w:pPr>
      <w:r w:rsidRPr="00A772C8">
        <w:rPr>
          <w:rFonts w:ascii="Verdana" w:hAnsi="Verdana"/>
        </w:rPr>
        <w:t xml:space="preserve">- </w:t>
      </w:r>
      <w:r w:rsidRPr="00A772C8">
        <w:rPr>
          <w:rFonts w:ascii="Verdana" w:hAnsi="Verdana"/>
          <w:spacing w:val="-3"/>
        </w:rPr>
        <w:t xml:space="preserve">окремого майна </w:t>
      </w:r>
      <w:r w:rsidRPr="00A772C8">
        <w:rPr>
          <w:rFonts w:ascii="Verdana" w:hAnsi="Verdana"/>
        </w:rPr>
        <w:t xml:space="preserve">- будівлі лазні площею </w:t>
      </w:r>
      <w:smartTag w:uri="urn:schemas-microsoft-com:office:smarttags" w:element="metricconverter">
        <w:smartTagPr>
          <w:attr w:name="ProductID" w:val="47,7 кв. м"/>
        </w:smartTagPr>
        <w:r w:rsidRPr="00A772C8">
          <w:rPr>
            <w:rFonts w:ascii="Verdana" w:hAnsi="Verdana"/>
          </w:rPr>
          <w:t>47,7 кв. м</w:t>
        </w:r>
      </w:smartTag>
      <w:r w:rsidRPr="00A772C8">
        <w:rPr>
          <w:rFonts w:ascii="Verdana" w:hAnsi="Verdana"/>
        </w:rPr>
        <w:t>, що не увійшла до статутного капіталу СВАТ по вирощуванню насіння цукрових буряків «Жданівське», яка розташована за адресою: 22060, Вінницька обл., Хмільницький р-н, с. Кушелівка, вул. Гагаріна, 10б. Приватизовано шляхом продажу на аукціоні в електронній формі зі зниженням стартової ціни на 50% - фізичною особою</w:t>
      </w:r>
      <w:r w:rsidRPr="00A772C8">
        <w:rPr>
          <w:rFonts w:ascii="Verdana" w:hAnsi="Verdana"/>
          <w:b/>
        </w:rPr>
        <w:t xml:space="preserve"> </w:t>
      </w:r>
      <w:r w:rsidRPr="00A772C8">
        <w:rPr>
          <w:rFonts w:ascii="Verdana" w:hAnsi="Verdana"/>
        </w:rPr>
        <w:t xml:space="preserve">Мельником Олександром Володимировичем, за 3525,00 грн. (три тисячі п’ятсот двадцять п’ять грн.00 коп.), у тому числі ПДВ </w:t>
      </w:r>
      <w:r w:rsidRPr="00A772C8">
        <w:rPr>
          <w:rFonts w:ascii="Verdana" w:hAnsi="Verdana"/>
          <w:iCs/>
        </w:rPr>
        <w:t>587,50 грн. (п’ятсот вісімдесят сім грн. 50 коп.);</w:t>
      </w:r>
    </w:p>
    <w:p w:rsidR="00732711" w:rsidRDefault="00732711" w:rsidP="00A772C8">
      <w:pPr>
        <w:jc w:val="both"/>
        <w:rPr>
          <w:rFonts w:ascii="Verdana" w:hAnsi="Verdana"/>
          <w:lang w:val="ru-RU"/>
        </w:rPr>
      </w:pPr>
      <w:r w:rsidRPr="00A772C8">
        <w:rPr>
          <w:rFonts w:ascii="Verdana" w:hAnsi="Verdana"/>
        </w:rPr>
        <w:t xml:space="preserve">- </w:t>
      </w:r>
      <w:r w:rsidRPr="00A772C8">
        <w:rPr>
          <w:rFonts w:ascii="Verdana" w:hAnsi="Verdana"/>
          <w:spacing w:val="-3"/>
        </w:rPr>
        <w:t xml:space="preserve">соціально-культурного призначення - </w:t>
      </w:r>
      <w:r w:rsidRPr="00A772C8">
        <w:rPr>
          <w:rFonts w:ascii="Verdana" w:hAnsi="Verdana"/>
        </w:rPr>
        <w:t xml:space="preserve">їдальні з обладнанням (частини приміщень в будівлі торгівельного комплексу літ. А загальною площею </w:t>
      </w:r>
      <w:smartTag w:uri="urn:schemas-microsoft-com:office:smarttags" w:element="metricconverter">
        <w:smartTagPr>
          <w:attr w:name="ProductID" w:val="448,9 кв. м"/>
        </w:smartTagPr>
        <w:r w:rsidRPr="00A772C8">
          <w:rPr>
            <w:rFonts w:ascii="Verdana" w:hAnsi="Verdana"/>
          </w:rPr>
          <w:t>448,9 кв. м</w:t>
        </w:r>
      </w:smartTag>
      <w:r w:rsidRPr="00A772C8">
        <w:rPr>
          <w:rFonts w:ascii="Verdana" w:hAnsi="Verdana"/>
        </w:rPr>
        <w:t xml:space="preserve"> в т.ч.: на 1-му поверсі з № 7-1 по № 7-16; № 8-2, 8-3 площею </w:t>
      </w:r>
      <w:smartTag w:uri="urn:schemas-microsoft-com:office:smarttags" w:element="metricconverter">
        <w:smartTagPr>
          <w:attr w:name="ProductID" w:val="294,6 кв. м"/>
        </w:smartTagPr>
        <w:r w:rsidRPr="00A772C8">
          <w:rPr>
            <w:rFonts w:ascii="Verdana" w:hAnsi="Verdana"/>
          </w:rPr>
          <w:t>294,6 кв. м</w:t>
        </w:r>
      </w:smartTag>
      <w:r w:rsidRPr="00A772C8">
        <w:rPr>
          <w:rFonts w:ascii="Verdana" w:hAnsi="Verdana"/>
        </w:rPr>
        <w:t xml:space="preserve">; підвальних приміщень з № 1-1 по № 1-3 площею </w:t>
      </w:r>
      <w:smartTag w:uri="urn:schemas-microsoft-com:office:smarttags" w:element="metricconverter">
        <w:smartTagPr>
          <w:attr w:name="ProductID" w:val="154,3 кв. м"/>
        </w:smartTagPr>
        <w:r w:rsidRPr="00A772C8">
          <w:rPr>
            <w:rFonts w:ascii="Verdana" w:hAnsi="Verdana"/>
          </w:rPr>
          <w:t>154,3 кв. м</w:t>
        </w:r>
      </w:smartTag>
      <w:r w:rsidRPr="00A772C8">
        <w:rPr>
          <w:rFonts w:ascii="Verdana" w:hAnsi="Verdana"/>
        </w:rPr>
        <w:t xml:space="preserve"> та 12 одиниць обладнання), яка розташована за адресою: 23262, Вінницька обл., Вінницький р-н, с. Пултівці, вул. Революційна, 1а, що не увійшла до статутного капіталу КСП «Красне». Приватизовано шляхом продажу на електронному аукціоні за </w:t>
      </w:r>
      <w:r w:rsidRPr="00A772C8">
        <w:rPr>
          <w:rFonts w:ascii="Verdana" w:hAnsi="Verdana"/>
          <w:iCs/>
        </w:rPr>
        <w:t>методом покрокового зниження стартової ціни та подальшого подання цінових пропозицій</w:t>
      </w:r>
      <w:r w:rsidRPr="00A772C8">
        <w:rPr>
          <w:rFonts w:ascii="Verdana" w:hAnsi="Verdana"/>
        </w:rPr>
        <w:t xml:space="preserve"> - юридичною особою ТОВ «Лекс Навігатор», код за ЄДРПОУ: 40856598, </w:t>
      </w:r>
    </w:p>
    <w:p w:rsidR="00732711" w:rsidRPr="00A772C8" w:rsidRDefault="00732711" w:rsidP="00A772C8">
      <w:pPr>
        <w:jc w:val="both"/>
        <w:rPr>
          <w:rFonts w:ascii="Verdana" w:hAnsi="Verdana"/>
        </w:rPr>
      </w:pPr>
      <w:r w:rsidRPr="00A772C8">
        <w:rPr>
          <w:rFonts w:ascii="Verdana" w:hAnsi="Verdana"/>
        </w:rPr>
        <w:t xml:space="preserve">за 32421,12 грн. (тридцять дві тисячі чотириста двадцять одна грн. 12 коп.), у тому числі ПДВ </w:t>
      </w:r>
      <w:r w:rsidRPr="00A772C8">
        <w:rPr>
          <w:rFonts w:ascii="Verdana" w:hAnsi="Verdana"/>
          <w:iCs/>
        </w:rPr>
        <w:t>5403,52 грн. (п’ять тисяч чотириста три грн. 52 коп.).</w:t>
      </w:r>
    </w:p>
    <w:p w:rsidR="00732711" w:rsidRPr="00A772C8" w:rsidRDefault="00732711" w:rsidP="00A772C8">
      <w:pPr>
        <w:tabs>
          <w:tab w:val="left" w:pos="2835"/>
        </w:tabs>
        <w:ind w:firstLine="720"/>
        <w:jc w:val="both"/>
        <w:rPr>
          <w:rFonts w:ascii="Verdana" w:hAnsi="Verdana"/>
        </w:rPr>
      </w:pPr>
    </w:p>
    <w:p w:rsidR="00732711" w:rsidRPr="00A772C8" w:rsidRDefault="00732711" w:rsidP="00843FA1">
      <w:pPr>
        <w:ind w:firstLine="708"/>
        <w:jc w:val="both"/>
        <w:rPr>
          <w:rFonts w:ascii="Verdana" w:hAnsi="Verdana"/>
          <w:iCs/>
          <w:szCs w:val="24"/>
          <w:lang w:val="ru-RU"/>
        </w:rPr>
      </w:pPr>
    </w:p>
    <w:sectPr w:rsidR="00732711" w:rsidRPr="00A772C8" w:rsidSect="0098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65F"/>
    <w:rsid w:val="000859C8"/>
    <w:rsid w:val="0035291C"/>
    <w:rsid w:val="004C26EA"/>
    <w:rsid w:val="004F79F6"/>
    <w:rsid w:val="00575FB8"/>
    <w:rsid w:val="006E165F"/>
    <w:rsid w:val="00732711"/>
    <w:rsid w:val="00755057"/>
    <w:rsid w:val="00764744"/>
    <w:rsid w:val="00843FA1"/>
    <w:rsid w:val="008440E5"/>
    <w:rsid w:val="008B63BE"/>
    <w:rsid w:val="00976B32"/>
    <w:rsid w:val="009856B9"/>
    <w:rsid w:val="00A03CA5"/>
    <w:rsid w:val="00A772C8"/>
    <w:rsid w:val="00BB742A"/>
    <w:rsid w:val="00BE5C5B"/>
    <w:rsid w:val="00C0551E"/>
    <w:rsid w:val="00C2382C"/>
    <w:rsid w:val="00CA581D"/>
    <w:rsid w:val="00E13615"/>
    <w:rsid w:val="00FB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5F"/>
    <w:pPr>
      <w:overflowPunct w:val="0"/>
      <w:autoSpaceDE w:val="0"/>
      <w:autoSpaceDN w:val="0"/>
      <w:adjustRightInd w:val="0"/>
      <w:textAlignment w:val="baseline"/>
    </w:pPr>
    <w:rPr>
      <w:rFonts w:ascii="UkrainianSchoolBook" w:eastAsia="Times New Roman" w:hAnsi="UkrainianSchoolBook"/>
      <w:sz w:val="24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165F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6E165F"/>
    <w:pPr>
      <w:spacing w:line="420" w:lineRule="atLeast"/>
      <w:ind w:left="2200"/>
      <w:jc w:val="center"/>
    </w:pPr>
    <w:rPr>
      <w:rFonts w:ascii="Times New Roman" w:eastAsia="Times New Roman" w:hAnsi="Times New Roman"/>
      <w:sz w:val="18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5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5057"/>
    <w:rPr>
      <w:rFonts w:ascii="Segoe UI" w:hAnsi="Segoe UI" w:cs="Segoe UI"/>
      <w:sz w:val="18"/>
      <w:szCs w:val="18"/>
      <w:lang w:val="uk-UA" w:eastAsia="ru-RU"/>
    </w:rPr>
  </w:style>
  <w:style w:type="paragraph" w:customStyle="1" w:styleId="a">
    <w:name w:val="Знак"/>
    <w:basedOn w:val="Normal"/>
    <w:uiPriority w:val="99"/>
    <w:rsid w:val="00A772C8"/>
    <w:pPr>
      <w:overflowPunct/>
      <w:autoSpaceDE/>
      <w:autoSpaceDN/>
      <w:adjustRightInd/>
      <w:textAlignment w:val="auto"/>
    </w:pPr>
    <w:rPr>
      <w:rFonts w:ascii="Verdana" w:eastAsia="Calibri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445</Words>
  <Characters>2537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12</cp:revision>
  <cp:lastPrinted>2019-01-16T08:28:00Z</cp:lastPrinted>
  <dcterms:created xsi:type="dcterms:W3CDTF">2019-01-16T09:39:00Z</dcterms:created>
  <dcterms:modified xsi:type="dcterms:W3CDTF">2019-01-31T12:28:00Z</dcterms:modified>
</cp:coreProperties>
</file>