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F14" w:rsidRDefault="00051F14" w:rsidP="00051F14">
      <w:pPr>
        <w:pStyle w:val="Default"/>
      </w:pPr>
    </w:p>
    <w:p w:rsidR="00223642" w:rsidRPr="008C0747" w:rsidRDefault="00051F14" w:rsidP="00051F14">
      <w:pPr>
        <w:spacing w:line="240" w:lineRule="auto"/>
        <w:ind w:firstLine="709"/>
        <w:jc w:val="center"/>
        <w:rPr>
          <w:rFonts w:ascii="Times New Roman" w:hAnsi="Times New Roman" w:cs="Times New Roman"/>
          <w:b/>
          <w:bCs/>
          <w:sz w:val="36"/>
          <w:szCs w:val="36"/>
        </w:rPr>
      </w:pPr>
      <w:r w:rsidRPr="008C0747">
        <w:rPr>
          <w:rFonts w:ascii="Times New Roman" w:hAnsi="Times New Roman" w:cs="Times New Roman"/>
          <w:b/>
          <w:bCs/>
          <w:sz w:val="36"/>
          <w:szCs w:val="36"/>
        </w:rPr>
        <w:t>ПАМ’ЯТКА ДЕКЛАРАНТУ!</w:t>
      </w:r>
    </w:p>
    <w:p w:rsidR="00051F14" w:rsidRPr="00051F14" w:rsidRDefault="00051F14" w:rsidP="00051F14">
      <w:pPr>
        <w:pStyle w:val="Default"/>
        <w:ind w:firstLine="709"/>
        <w:jc w:val="both"/>
      </w:pPr>
    </w:p>
    <w:p w:rsidR="00051F14" w:rsidRDefault="00051F14" w:rsidP="00051F14">
      <w:pPr>
        <w:spacing w:after="0" w:line="240" w:lineRule="auto"/>
        <w:ind w:firstLine="709"/>
        <w:jc w:val="both"/>
        <w:rPr>
          <w:rFonts w:ascii="Times New Roman" w:hAnsi="Times New Roman" w:cs="Times New Roman"/>
          <w:sz w:val="28"/>
          <w:szCs w:val="28"/>
        </w:rPr>
      </w:pPr>
      <w:r w:rsidRPr="00051F14">
        <w:rPr>
          <w:rFonts w:ascii="Times New Roman" w:hAnsi="Times New Roman" w:cs="Times New Roman"/>
        </w:rPr>
        <w:t xml:space="preserve"> </w:t>
      </w:r>
      <w:r w:rsidRPr="00051F14">
        <w:rPr>
          <w:rFonts w:ascii="Times New Roman" w:hAnsi="Times New Roman" w:cs="Times New Roman"/>
          <w:b/>
          <w:bCs/>
          <w:sz w:val="28"/>
          <w:szCs w:val="28"/>
        </w:rPr>
        <w:t xml:space="preserve">1 січня 2021 року </w:t>
      </w:r>
      <w:r w:rsidRPr="00051F14">
        <w:rPr>
          <w:rFonts w:ascii="Times New Roman" w:hAnsi="Times New Roman" w:cs="Times New Roman"/>
          <w:sz w:val="28"/>
          <w:szCs w:val="28"/>
        </w:rPr>
        <w:t>розпочався черговий етап подання декларацій особами, уповноваженими на виконання функцій держави або місцевого самоврядування.</w:t>
      </w:r>
    </w:p>
    <w:p w:rsidR="00051F14" w:rsidRDefault="00051F14" w:rsidP="00051F14">
      <w:pPr>
        <w:spacing w:after="0" w:line="240" w:lineRule="auto"/>
        <w:ind w:firstLine="709"/>
        <w:jc w:val="both"/>
        <w:rPr>
          <w:rFonts w:ascii="Times New Roman" w:hAnsi="Times New Roman" w:cs="Times New Roman"/>
          <w:b/>
          <w:bCs/>
          <w:sz w:val="28"/>
          <w:szCs w:val="28"/>
        </w:rPr>
      </w:pPr>
      <w:r w:rsidRPr="00051F14">
        <w:rPr>
          <w:rFonts w:ascii="Times New Roman" w:hAnsi="Times New Roman" w:cs="Times New Roman"/>
          <w:sz w:val="28"/>
          <w:szCs w:val="28"/>
        </w:rPr>
        <w:t xml:space="preserve">Нагадуємо, </w:t>
      </w:r>
      <w:r w:rsidRPr="00051F14">
        <w:rPr>
          <w:rFonts w:ascii="Times New Roman" w:hAnsi="Times New Roman" w:cs="Times New Roman"/>
          <w:b/>
          <w:bCs/>
          <w:sz w:val="28"/>
          <w:szCs w:val="28"/>
        </w:rPr>
        <w:t>кампанія з декларуванням триватиме до 31 березня 2021 року включно.</w:t>
      </w:r>
    </w:p>
    <w:p w:rsidR="009E4BCD" w:rsidRPr="009E4BCD" w:rsidRDefault="00A607DF" w:rsidP="009E4BCD">
      <w:pPr>
        <w:spacing w:after="0" w:line="240" w:lineRule="auto"/>
        <w:ind w:firstLine="709"/>
        <w:jc w:val="center"/>
        <w:rPr>
          <w:rFonts w:ascii="Times New Roman" w:hAnsi="Times New Roman" w:cs="Times New Roman"/>
          <w:b/>
          <w:bCs/>
          <w:sz w:val="36"/>
          <w:szCs w:val="36"/>
        </w:rPr>
      </w:pPr>
      <w:r>
        <w:rPr>
          <w:rFonts w:ascii="Times New Roman" w:hAnsi="Times New Roman" w:cs="Times New Roman"/>
          <w:b/>
          <w:bCs/>
          <w:sz w:val="36"/>
          <w:szCs w:val="36"/>
        </w:rPr>
        <w:t>!!!!! Для заповнення декларації необхідно</w:t>
      </w:r>
      <w:r w:rsidR="008C0747">
        <w:rPr>
          <w:rFonts w:ascii="Times New Roman" w:hAnsi="Times New Roman" w:cs="Times New Roman"/>
          <w:b/>
          <w:bCs/>
          <w:sz w:val="36"/>
          <w:szCs w:val="36"/>
        </w:rPr>
        <w:t xml:space="preserve"> </w:t>
      </w:r>
      <w:r>
        <w:rPr>
          <w:rFonts w:ascii="Times New Roman" w:hAnsi="Times New Roman" w:cs="Times New Roman"/>
          <w:b/>
          <w:bCs/>
          <w:sz w:val="36"/>
          <w:szCs w:val="36"/>
        </w:rPr>
        <w:t>!!!!!!!</w:t>
      </w:r>
    </w:p>
    <w:p w:rsidR="00AB7DE1" w:rsidRDefault="009E4BCD" w:rsidP="00051F14">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 П</w:t>
      </w:r>
      <w:r w:rsidR="00AB7DE1" w:rsidRPr="00AB7DE1">
        <w:rPr>
          <w:rFonts w:ascii="Times New Roman" w:hAnsi="Times New Roman" w:cs="Times New Roman"/>
          <w:color w:val="000000"/>
          <w:sz w:val="28"/>
          <w:szCs w:val="28"/>
        </w:rPr>
        <w:t>еревірити актуальність адреси своєї електронної поштової скриньки та чинність кваліфікованого  електронного підпису (КЕП)</w:t>
      </w:r>
      <w:r w:rsidR="00AB7DE1">
        <w:rPr>
          <w:rFonts w:ascii="Times New Roman" w:hAnsi="Times New Roman" w:cs="Times New Roman"/>
          <w:color w:val="000000"/>
          <w:sz w:val="28"/>
          <w:szCs w:val="28"/>
        </w:rPr>
        <w:t>.</w:t>
      </w:r>
    </w:p>
    <w:p w:rsidR="00E12947" w:rsidRDefault="00E12947" w:rsidP="00051F14">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Pr="00E12947">
        <w:rPr>
          <w:rFonts w:ascii="Arial" w:eastAsia="Times New Roman" w:hAnsi="Arial" w:cs="Arial"/>
          <w:color w:val="333333"/>
          <w:sz w:val="20"/>
          <w:szCs w:val="20"/>
          <w:lang w:eastAsia="uk-UA"/>
        </w:rPr>
        <w:t xml:space="preserve"> </w:t>
      </w:r>
      <w:r w:rsidR="008C0747" w:rsidRPr="008C0747">
        <w:rPr>
          <w:rFonts w:ascii="Times New Roman" w:hAnsi="Times New Roman" w:cs="Times New Roman"/>
          <w:color w:val="000000"/>
          <w:sz w:val="28"/>
          <w:szCs w:val="28"/>
        </w:rPr>
        <w:t>З</w:t>
      </w:r>
      <w:r w:rsidR="00B865B2" w:rsidRPr="00B865B2">
        <w:rPr>
          <w:rFonts w:ascii="Times New Roman" w:hAnsi="Times New Roman" w:cs="Times New Roman"/>
          <w:color w:val="000000"/>
          <w:sz w:val="28"/>
          <w:szCs w:val="28"/>
        </w:rPr>
        <w:t>азначати</w:t>
      </w:r>
      <w:r w:rsidR="00B865B2">
        <w:rPr>
          <w:rFonts w:ascii="Arial" w:eastAsia="Times New Roman" w:hAnsi="Arial" w:cs="Arial"/>
          <w:color w:val="333333"/>
          <w:sz w:val="20"/>
          <w:szCs w:val="20"/>
          <w:lang w:eastAsia="uk-UA"/>
        </w:rPr>
        <w:t xml:space="preserve"> </w:t>
      </w:r>
      <w:r w:rsidRPr="00E12947">
        <w:rPr>
          <w:rFonts w:ascii="Times New Roman" w:hAnsi="Times New Roman" w:cs="Times New Roman"/>
          <w:color w:val="000000"/>
          <w:sz w:val="28"/>
          <w:szCs w:val="28"/>
        </w:rPr>
        <w:t xml:space="preserve">неповнолітніх дітей самого суб’єкта декларування, навіть </w:t>
      </w:r>
      <w:r w:rsidR="00D02234">
        <w:rPr>
          <w:rFonts w:ascii="Times New Roman" w:hAnsi="Times New Roman" w:cs="Times New Roman"/>
          <w:color w:val="000000"/>
          <w:sz w:val="28"/>
          <w:szCs w:val="28"/>
        </w:rPr>
        <w:t xml:space="preserve">за умови окремого проживання; особу, яка </w:t>
      </w:r>
      <w:r w:rsidR="00D02234" w:rsidRPr="00D02234">
        <w:rPr>
          <w:rFonts w:ascii="Times New Roman" w:hAnsi="Times New Roman" w:cs="Times New Roman"/>
          <w:b/>
          <w:color w:val="000000"/>
          <w:sz w:val="28"/>
          <w:szCs w:val="28"/>
        </w:rPr>
        <w:t>перебуває у шлюбі</w:t>
      </w:r>
      <w:r w:rsidR="00D02234">
        <w:rPr>
          <w:rFonts w:ascii="Times New Roman" w:hAnsi="Times New Roman" w:cs="Times New Roman"/>
          <w:color w:val="000000"/>
          <w:sz w:val="28"/>
          <w:szCs w:val="28"/>
        </w:rPr>
        <w:t xml:space="preserve"> з суб’єктом декларування, незалежно від того проживають вони разом чи ні; будь які інші особи, які спільно проживали  з суб’єктом декларування, були пов’язані спільним побутом, мали взаємні права та обов’язки </w:t>
      </w:r>
      <w:r w:rsidR="00670803" w:rsidRPr="00670803">
        <w:rPr>
          <w:rFonts w:ascii="Times New Roman" w:hAnsi="Times New Roman" w:cs="Times New Roman"/>
          <w:b/>
          <w:color w:val="000000"/>
          <w:sz w:val="28"/>
          <w:szCs w:val="28"/>
        </w:rPr>
        <w:t>більше ніж 183 дні</w:t>
      </w:r>
      <w:r w:rsidR="00670803">
        <w:rPr>
          <w:rFonts w:ascii="Times New Roman" w:hAnsi="Times New Roman" w:cs="Times New Roman"/>
          <w:color w:val="000000"/>
          <w:sz w:val="28"/>
          <w:szCs w:val="28"/>
        </w:rPr>
        <w:t>.</w:t>
      </w:r>
    </w:p>
    <w:p w:rsidR="00670803" w:rsidRDefault="00670803" w:rsidP="00051F14">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Ф</w:t>
      </w:r>
      <w:r w:rsidRPr="00670803">
        <w:rPr>
          <w:rFonts w:ascii="Times New Roman" w:hAnsi="Times New Roman" w:cs="Times New Roman"/>
          <w:color w:val="000000"/>
          <w:sz w:val="28"/>
          <w:szCs w:val="28"/>
        </w:rPr>
        <w:t xml:space="preserve">акт набуття дитиною повноліття у звітному періоді є підставою не вказувати інформацію про неї в декларації лише у разі, якщо вона не була пов'язана з декларантом більше 183 днів від моменту повноліття. </w:t>
      </w:r>
    </w:p>
    <w:p w:rsidR="00670803" w:rsidRDefault="00670803" w:rsidP="00051F14">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w:t>
      </w:r>
      <w:r w:rsidRPr="00670803">
        <w:rPr>
          <w:rFonts w:ascii="Times New Roman" w:hAnsi="Times New Roman" w:cs="Times New Roman"/>
          <w:color w:val="000000"/>
          <w:sz w:val="28"/>
          <w:szCs w:val="28"/>
        </w:rPr>
        <w:t>Факт смерті у звітному періоді є підставою не вказувати інформацію про особу лише у разі, якщо особа не була пов'язана з декларантом більше 183 днів протягом року</w:t>
      </w:r>
      <w:r>
        <w:rPr>
          <w:rFonts w:ascii="Times New Roman" w:hAnsi="Times New Roman" w:cs="Times New Roman"/>
          <w:color w:val="000000"/>
          <w:sz w:val="28"/>
          <w:szCs w:val="28"/>
        </w:rPr>
        <w:t>.</w:t>
      </w:r>
    </w:p>
    <w:p w:rsidR="00670803" w:rsidRPr="008C0747" w:rsidRDefault="00670803" w:rsidP="00051F14">
      <w:pPr>
        <w:spacing w:after="0" w:line="240" w:lineRule="auto"/>
        <w:ind w:firstLine="709"/>
        <w:jc w:val="both"/>
        <w:rPr>
          <w:rFonts w:ascii="Times New Roman" w:hAnsi="Times New Roman" w:cs="Times New Roman"/>
          <w:b/>
          <w:color w:val="000000"/>
          <w:sz w:val="28"/>
          <w:szCs w:val="28"/>
        </w:rPr>
      </w:pPr>
      <w:r>
        <w:rPr>
          <w:rFonts w:ascii="Times New Roman" w:hAnsi="Times New Roman" w:cs="Times New Roman"/>
          <w:color w:val="000000"/>
          <w:sz w:val="28"/>
          <w:szCs w:val="28"/>
        </w:rPr>
        <w:t>5.</w:t>
      </w:r>
      <w:r w:rsidRPr="00670803">
        <w:t xml:space="preserve"> </w:t>
      </w:r>
      <w:r w:rsidRPr="00670803">
        <w:rPr>
          <w:rFonts w:ascii="Times New Roman" w:hAnsi="Times New Roman" w:cs="Times New Roman"/>
          <w:color w:val="000000"/>
          <w:sz w:val="28"/>
          <w:szCs w:val="28"/>
        </w:rPr>
        <w:t xml:space="preserve">Відомості про </w:t>
      </w:r>
      <w:r w:rsidRPr="008C0747">
        <w:rPr>
          <w:rFonts w:ascii="Times New Roman" w:hAnsi="Times New Roman" w:cs="Times New Roman"/>
          <w:b/>
          <w:color w:val="000000"/>
          <w:sz w:val="28"/>
          <w:szCs w:val="28"/>
        </w:rPr>
        <w:t xml:space="preserve">цінну рухому річ </w:t>
      </w:r>
      <w:r w:rsidRPr="00670803">
        <w:rPr>
          <w:rFonts w:ascii="Times New Roman" w:hAnsi="Times New Roman" w:cs="Times New Roman"/>
          <w:color w:val="000000"/>
          <w:sz w:val="28"/>
          <w:szCs w:val="28"/>
        </w:rPr>
        <w:t>повинні бути зазначені в декларації, якщо її вартість перевищує встановлений Законом порі</w:t>
      </w:r>
      <w:r>
        <w:rPr>
          <w:rFonts w:ascii="Times New Roman" w:hAnsi="Times New Roman" w:cs="Times New Roman"/>
          <w:color w:val="000000"/>
          <w:sz w:val="28"/>
          <w:szCs w:val="28"/>
        </w:rPr>
        <w:t xml:space="preserve">г декларування, а саме </w:t>
      </w:r>
      <w:r w:rsidRPr="008C0747">
        <w:rPr>
          <w:rFonts w:ascii="Times New Roman" w:hAnsi="Times New Roman" w:cs="Times New Roman"/>
          <w:b/>
          <w:color w:val="000000"/>
          <w:sz w:val="28"/>
          <w:szCs w:val="28"/>
        </w:rPr>
        <w:t xml:space="preserve">100 </w:t>
      </w:r>
      <w:proofErr w:type="spellStart"/>
      <w:r w:rsidRPr="008C0747">
        <w:rPr>
          <w:rFonts w:ascii="Times New Roman" w:hAnsi="Times New Roman" w:cs="Times New Roman"/>
          <w:b/>
          <w:color w:val="000000"/>
          <w:sz w:val="28"/>
          <w:szCs w:val="28"/>
        </w:rPr>
        <w:t>ПМ</w:t>
      </w:r>
      <w:proofErr w:type="spellEnd"/>
      <w:r w:rsidRPr="008C0747">
        <w:rPr>
          <w:rFonts w:ascii="Times New Roman" w:hAnsi="Times New Roman" w:cs="Times New Roman"/>
          <w:b/>
          <w:color w:val="000000"/>
          <w:sz w:val="28"/>
          <w:szCs w:val="28"/>
        </w:rPr>
        <w:t xml:space="preserve"> - 210 200 грн.</w:t>
      </w:r>
    </w:p>
    <w:p w:rsidR="00357D5A" w:rsidRPr="008C0747" w:rsidRDefault="00357D5A" w:rsidP="00051F14">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6. </w:t>
      </w:r>
      <w:r w:rsidRPr="008C0747">
        <w:rPr>
          <w:rFonts w:ascii="Times New Roman" w:hAnsi="Times New Roman" w:cs="Times New Roman"/>
          <w:color w:val="000000"/>
          <w:sz w:val="28"/>
          <w:szCs w:val="28"/>
        </w:rPr>
        <w:t>У декларації зазначаються відомості про отримані доходи, включаючи податки і збори.</w:t>
      </w:r>
    </w:p>
    <w:p w:rsidR="00357D5A" w:rsidRPr="008C0747" w:rsidRDefault="00357D5A" w:rsidP="00051F14">
      <w:pPr>
        <w:spacing w:after="0" w:line="240" w:lineRule="auto"/>
        <w:ind w:firstLine="709"/>
        <w:jc w:val="both"/>
        <w:rPr>
          <w:rFonts w:ascii="Times New Roman" w:hAnsi="Times New Roman" w:cs="Times New Roman"/>
          <w:color w:val="000000"/>
          <w:sz w:val="28"/>
          <w:szCs w:val="28"/>
        </w:rPr>
      </w:pPr>
      <w:r w:rsidRPr="008C0747">
        <w:rPr>
          <w:rFonts w:ascii="Times New Roman" w:hAnsi="Times New Roman" w:cs="Times New Roman"/>
          <w:color w:val="000000"/>
          <w:sz w:val="28"/>
          <w:szCs w:val="28"/>
        </w:rPr>
        <w:t>7. Соціальні виплати, субсидії тощо вважаються доходом і відображаються в декларації лише в разі їх монетизації, тобто виплати у грошовій формі.</w:t>
      </w:r>
    </w:p>
    <w:p w:rsidR="00357D5A" w:rsidRPr="008C0747" w:rsidRDefault="00357D5A" w:rsidP="00051F14">
      <w:pPr>
        <w:spacing w:after="0" w:line="240" w:lineRule="auto"/>
        <w:ind w:firstLine="709"/>
        <w:jc w:val="both"/>
        <w:rPr>
          <w:rFonts w:ascii="Times New Roman" w:hAnsi="Times New Roman" w:cs="Times New Roman"/>
          <w:color w:val="000000"/>
          <w:sz w:val="28"/>
          <w:szCs w:val="28"/>
        </w:rPr>
      </w:pPr>
      <w:r w:rsidRPr="008C0747">
        <w:rPr>
          <w:rFonts w:ascii="Times New Roman" w:hAnsi="Times New Roman" w:cs="Times New Roman"/>
          <w:color w:val="000000"/>
          <w:sz w:val="28"/>
          <w:szCs w:val="28"/>
        </w:rPr>
        <w:t xml:space="preserve">8. </w:t>
      </w:r>
      <w:r w:rsidRPr="008C0747">
        <w:rPr>
          <w:rFonts w:ascii="Times New Roman" w:hAnsi="Times New Roman" w:cs="Times New Roman"/>
          <w:b/>
          <w:color w:val="000000"/>
          <w:sz w:val="28"/>
          <w:szCs w:val="28"/>
        </w:rPr>
        <w:t>Подарунки у формі грошових коштів</w:t>
      </w:r>
      <w:r w:rsidRPr="008C0747">
        <w:rPr>
          <w:rFonts w:ascii="Times New Roman" w:hAnsi="Times New Roman" w:cs="Times New Roman"/>
          <w:color w:val="000000"/>
          <w:sz w:val="28"/>
          <w:szCs w:val="28"/>
        </w:rPr>
        <w:t xml:space="preserve"> зазначаються в декларації, якщо розмір таких подарунків, отриманих від однієї особи (групи осіб) сукупно протягом року, перевищує </w:t>
      </w:r>
      <w:r w:rsidRPr="008C0747">
        <w:rPr>
          <w:rFonts w:ascii="Times New Roman" w:hAnsi="Times New Roman" w:cs="Times New Roman"/>
          <w:b/>
          <w:color w:val="000000"/>
          <w:sz w:val="28"/>
          <w:szCs w:val="28"/>
        </w:rPr>
        <w:t xml:space="preserve">5 </w:t>
      </w:r>
      <w:proofErr w:type="spellStart"/>
      <w:r w:rsidRPr="008C0747">
        <w:rPr>
          <w:rFonts w:ascii="Times New Roman" w:hAnsi="Times New Roman" w:cs="Times New Roman"/>
          <w:b/>
          <w:color w:val="000000"/>
          <w:sz w:val="28"/>
          <w:szCs w:val="28"/>
        </w:rPr>
        <w:t>ПМ</w:t>
      </w:r>
      <w:proofErr w:type="spellEnd"/>
      <w:r w:rsidR="008C0747" w:rsidRPr="008C0747">
        <w:rPr>
          <w:rFonts w:ascii="Times New Roman" w:hAnsi="Times New Roman" w:cs="Times New Roman"/>
          <w:b/>
          <w:color w:val="000000"/>
          <w:sz w:val="28"/>
          <w:szCs w:val="28"/>
        </w:rPr>
        <w:t xml:space="preserve"> – 10 510 грн</w:t>
      </w:r>
      <w:r w:rsidRPr="008C0747">
        <w:rPr>
          <w:rFonts w:ascii="Times New Roman" w:hAnsi="Times New Roman" w:cs="Times New Roman"/>
          <w:color w:val="000000"/>
          <w:sz w:val="28"/>
          <w:szCs w:val="28"/>
        </w:rPr>
        <w:t xml:space="preserve">. Подарунок у формі, іншій ніж грошові кошти (наприклад, рухоме майно, транспортні засоби, нерухомість тощо), зазначається, якщо вартість одного подарунка перевищує </w:t>
      </w:r>
      <w:r w:rsidR="00E31798" w:rsidRPr="008C0747">
        <w:rPr>
          <w:rFonts w:ascii="Times New Roman" w:hAnsi="Times New Roman" w:cs="Times New Roman"/>
          <w:b/>
          <w:color w:val="000000"/>
          <w:sz w:val="28"/>
          <w:szCs w:val="28"/>
        </w:rPr>
        <w:t xml:space="preserve">5 </w:t>
      </w:r>
      <w:proofErr w:type="spellStart"/>
      <w:r w:rsidR="00E31798" w:rsidRPr="008C0747">
        <w:rPr>
          <w:rFonts w:ascii="Times New Roman" w:hAnsi="Times New Roman" w:cs="Times New Roman"/>
          <w:b/>
          <w:color w:val="000000"/>
          <w:sz w:val="28"/>
          <w:szCs w:val="28"/>
        </w:rPr>
        <w:t>ПМ</w:t>
      </w:r>
      <w:proofErr w:type="spellEnd"/>
      <w:r w:rsidR="00E31798" w:rsidRPr="008C0747">
        <w:rPr>
          <w:rFonts w:ascii="Times New Roman" w:hAnsi="Times New Roman" w:cs="Times New Roman"/>
          <w:b/>
          <w:color w:val="000000"/>
          <w:sz w:val="28"/>
          <w:szCs w:val="28"/>
        </w:rPr>
        <w:t xml:space="preserve"> – 10 510 грн</w:t>
      </w:r>
      <w:r w:rsidRPr="008C0747">
        <w:rPr>
          <w:rFonts w:ascii="Times New Roman" w:hAnsi="Times New Roman" w:cs="Times New Roman"/>
          <w:color w:val="000000"/>
          <w:sz w:val="28"/>
          <w:szCs w:val="28"/>
        </w:rPr>
        <w:t>.</w:t>
      </w:r>
    </w:p>
    <w:p w:rsidR="00357D5A" w:rsidRPr="008C0747" w:rsidRDefault="00357D5A" w:rsidP="00051F14">
      <w:pPr>
        <w:spacing w:after="0" w:line="240" w:lineRule="auto"/>
        <w:ind w:firstLine="709"/>
        <w:jc w:val="both"/>
        <w:rPr>
          <w:rFonts w:ascii="Times New Roman" w:hAnsi="Times New Roman" w:cs="Times New Roman"/>
          <w:color w:val="000000"/>
          <w:sz w:val="28"/>
          <w:szCs w:val="28"/>
        </w:rPr>
      </w:pPr>
      <w:r w:rsidRPr="008C0747">
        <w:rPr>
          <w:rFonts w:ascii="Times New Roman" w:hAnsi="Times New Roman" w:cs="Times New Roman"/>
          <w:color w:val="000000"/>
          <w:sz w:val="28"/>
          <w:szCs w:val="28"/>
        </w:rPr>
        <w:t xml:space="preserve">9. Кошти, отримані у звітному періоді як </w:t>
      </w:r>
      <w:r w:rsidRPr="00E31798">
        <w:rPr>
          <w:rFonts w:ascii="Times New Roman" w:hAnsi="Times New Roman" w:cs="Times New Roman"/>
          <w:b/>
          <w:color w:val="000000"/>
          <w:sz w:val="28"/>
          <w:szCs w:val="28"/>
        </w:rPr>
        <w:t>кредит чи позика</w:t>
      </w:r>
      <w:r w:rsidRPr="008C0747">
        <w:rPr>
          <w:rFonts w:ascii="Times New Roman" w:hAnsi="Times New Roman" w:cs="Times New Roman"/>
          <w:color w:val="000000"/>
          <w:sz w:val="28"/>
          <w:szCs w:val="28"/>
        </w:rPr>
        <w:t xml:space="preserve"> не зазначаються у розділі 11 «Доходи, у тому числі подарунки» декларації. Водночас відомості про кошти, на підставі яких у суб’єкта декларування виникають фінансові зобов’язання, вартість яких перевищує </w:t>
      </w:r>
      <w:r w:rsidRPr="00E31798">
        <w:rPr>
          <w:rFonts w:ascii="Times New Roman" w:hAnsi="Times New Roman" w:cs="Times New Roman"/>
          <w:b/>
          <w:color w:val="000000"/>
          <w:sz w:val="28"/>
          <w:szCs w:val="28"/>
        </w:rPr>
        <w:t xml:space="preserve">50 </w:t>
      </w:r>
      <w:proofErr w:type="spellStart"/>
      <w:r w:rsidRPr="00E31798">
        <w:rPr>
          <w:rFonts w:ascii="Times New Roman" w:hAnsi="Times New Roman" w:cs="Times New Roman"/>
          <w:b/>
          <w:color w:val="000000"/>
          <w:sz w:val="28"/>
          <w:szCs w:val="28"/>
        </w:rPr>
        <w:t>ПМ</w:t>
      </w:r>
      <w:proofErr w:type="spellEnd"/>
      <w:r w:rsidR="00E31798" w:rsidRPr="00E31798">
        <w:rPr>
          <w:rFonts w:ascii="Times New Roman" w:hAnsi="Times New Roman" w:cs="Times New Roman"/>
          <w:b/>
          <w:color w:val="000000"/>
          <w:sz w:val="28"/>
          <w:szCs w:val="28"/>
        </w:rPr>
        <w:t xml:space="preserve"> – 105 100 грн.</w:t>
      </w:r>
      <w:r w:rsidRPr="008C0747">
        <w:rPr>
          <w:rFonts w:ascii="Times New Roman" w:hAnsi="Times New Roman" w:cs="Times New Roman"/>
          <w:color w:val="000000"/>
          <w:sz w:val="28"/>
          <w:szCs w:val="28"/>
        </w:rPr>
        <w:t>, зазначаються у розділі 13 «Фінансові зобов’язання» декларації.</w:t>
      </w:r>
    </w:p>
    <w:p w:rsidR="00357D5A" w:rsidRPr="008C0747" w:rsidRDefault="00E31798" w:rsidP="00051F14">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10. К</w:t>
      </w:r>
      <w:r w:rsidR="00357D5A" w:rsidRPr="008C0747">
        <w:rPr>
          <w:rFonts w:ascii="Times New Roman" w:hAnsi="Times New Roman" w:cs="Times New Roman"/>
          <w:color w:val="000000"/>
          <w:sz w:val="28"/>
          <w:szCs w:val="28"/>
        </w:rPr>
        <w:t xml:space="preserve">ошти, отримані суб’єктом декларування або членом його сім’ї упродовж звітного періоду у формі </w:t>
      </w:r>
      <w:r w:rsidR="00357D5A" w:rsidRPr="00E31798">
        <w:rPr>
          <w:rFonts w:ascii="Times New Roman" w:hAnsi="Times New Roman" w:cs="Times New Roman"/>
          <w:b/>
          <w:color w:val="000000"/>
          <w:sz w:val="28"/>
          <w:szCs w:val="28"/>
        </w:rPr>
        <w:t>«</w:t>
      </w:r>
      <w:proofErr w:type="spellStart"/>
      <w:r w:rsidR="00357D5A" w:rsidRPr="00E31798">
        <w:rPr>
          <w:rFonts w:ascii="Times New Roman" w:hAnsi="Times New Roman" w:cs="Times New Roman"/>
          <w:b/>
          <w:color w:val="000000"/>
          <w:sz w:val="28"/>
          <w:szCs w:val="28"/>
        </w:rPr>
        <w:t>кешбек</w:t>
      </w:r>
      <w:proofErr w:type="spellEnd"/>
      <w:r w:rsidR="00357D5A" w:rsidRPr="00E31798">
        <w:rPr>
          <w:rFonts w:ascii="Times New Roman" w:hAnsi="Times New Roman" w:cs="Times New Roman"/>
          <w:b/>
          <w:color w:val="000000"/>
          <w:sz w:val="28"/>
          <w:szCs w:val="28"/>
        </w:rPr>
        <w:t>», «бонусів»</w:t>
      </w:r>
      <w:r w:rsidR="00357D5A" w:rsidRPr="008C0747">
        <w:rPr>
          <w:rFonts w:ascii="Times New Roman" w:hAnsi="Times New Roman" w:cs="Times New Roman"/>
          <w:color w:val="000000"/>
          <w:sz w:val="28"/>
          <w:szCs w:val="28"/>
        </w:rPr>
        <w:t xml:space="preserve"> у грошовій формі від банківських чи інших фінансових установ, зазначаються у розділі 11 «Доходи, у тому числі подарунки» декларації, якщо такі кошти включені до загального місячного (річного) оподатковуваного доходу платника податків як додаткове благо (ознака доходу 126) або інший дохід (ознака доходу 127).</w:t>
      </w:r>
    </w:p>
    <w:p w:rsidR="00357D5A" w:rsidRDefault="00357D5A" w:rsidP="00051F14">
      <w:pPr>
        <w:spacing w:after="0" w:line="240" w:lineRule="auto"/>
        <w:ind w:firstLine="709"/>
        <w:jc w:val="both"/>
        <w:rPr>
          <w:rFonts w:ascii="Times New Roman" w:hAnsi="Times New Roman" w:cs="Times New Roman"/>
          <w:color w:val="000000"/>
          <w:sz w:val="28"/>
          <w:szCs w:val="28"/>
        </w:rPr>
      </w:pPr>
      <w:r w:rsidRPr="008C0747">
        <w:rPr>
          <w:rFonts w:ascii="Times New Roman" w:hAnsi="Times New Roman" w:cs="Times New Roman"/>
          <w:color w:val="000000"/>
          <w:sz w:val="28"/>
          <w:szCs w:val="28"/>
        </w:rPr>
        <w:t>11. Якщо сукупна вартість усіх наявних станом на останній день звітного періоду в суб’єкта декларування або члена його сім’ї грошових акти</w:t>
      </w:r>
      <w:r w:rsidRPr="00E31798">
        <w:rPr>
          <w:rFonts w:ascii="Times New Roman" w:hAnsi="Times New Roman" w:cs="Times New Roman"/>
          <w:color w:val="000000"/>
          <w:sz w:val="28"/>
          <w:szCs w:val="28"/>
        </w:rPr>
        <w:t xml:space="preserve">вів </w:t>
      </w:r>
      <w:r w:rsidRPr="008C0747">
        <w:rPr>
          <w:rFonts w:ascii="Times New Roman" w:hAnsi="Times New Roman" w:cs="Times New Roman"/>
          <w:color w:val="000000"/>
          <w:sz w:val="28"/>
          <w:szCs w:val="28"/>
        </w:rPr>
        <w:t xml:space="preserve">не перевищує </w:t>
      </w:r>
      <w:r w:rsidR="00E31798" w:rsidRPr="00E31798">
        <w:rPr>
          <w:rFonts w:ascii="Times New Roman" w:hAnsi="Times New Roman" w:cs="Times New Roman"/>
          <w:b/>
          <w:color w:val="000000"/>
          <w:sz w:val="28"/>
          <w:szCs w:val="28"/>
        </w:rPr>
        <w:t xml:space="preserve">50 </w:t>
      </w:r>
      <w:proofErr w:type="spellStart"/>
      <w:r w:rsidR="00E31798" w:rsidRPr="00E31798">
        <w:rPr>
          <w:rFonts w:ascii="Times New Roman" w:hAnsi="Times New Roman" w:cs="Times New Roman"/>
          <w:b/>
          <w:color w:val="000000"/>
          <w:sz w:val="28"/>
          <w:szCs w:val="28"/>
        </w:rPr>
        <w:t>ПМ</w:t>
      </w:r>
      <w:proofErr w:type="spellEnd"/>
      <w:r w:rsidR="00E31798" w:rsidRPr="00E31798">
        <w:rPr>
          <w:rFonts w:ascii="Times New Roman" w:hAnsi="Times New Roman" w:cs="Times New Roman"/>
          <w:b/>
          <w:color w:val="000000"/>
          <w:sz w:val="28"/>
          <w:szCs w:val="28"/>
        </w:rPr>
        <w:t xml:space="preserve"> – 105 100 грн.</w:t>
      </w:r>
      <w:r w:rsidR="00E31798">
        <w:rPr>
          <w:rFonts w:ascii="Times New Roman" w:hAnsi="Times New Roman" w:cs="Times New Roman"/>
          <w:b/>
          <w:color w:val="000000"/>
          <w:sz w:val="28"/>
          <w:szCs w:val="28"/>
        </w:rPr>
        <w:t xml:space="preserve">, </w:t>
      </w:r>
      <w:r w:rsidRPr="008C0747">
        <w:rPr>
          <w:rFonts w:ascii="Times New Roman" w:hAnsi="Times New Roman" w:cs="Times New Roman"/>
          <w:color w:val="000000"/>
          <w:sz w:val="28"/>
          <w:szCs w:val="28"/>
        </w:rPr>
        <w:t xml:space="preserve"> такі активи не зазначаються в декларації.</w:t>
      </w:r>
    </w:p>
    <w:p w:rsidR="00BA46AE" w:rsidRDefault="00E31798" w:rsidP="00BA46AE">
      <w:pPr>
        <w:spacing w:after="0" w:line="240" w:lineRule="auto"/>
        <w:ind w:firstLine="709"/>
        <w:jc w:val="both"/>
        <w:rPr>
          <w:rFonts w:ascii="Times New Roman" w:hAnsi="Times New Roman" w:cs="Times New Roman"/>
          <w:color w:val="000000"/>
          <w:sz w:val="28"/>
          <w:szCs w:val="28"/>
        </w:rPr>
      </w:pPr>
      <w:r w:rsidRPr="00BA46AE">
        <w:rPr>
          <w:rFonts w:ascii="Times New Roman" w:hAnsi="Times New Roman" w:cs="Times New Roman"/>
          <w:color w:val="000000"/>
          <w:sz w:val="28"/>
          <w:szCs w:val="28"/>
        </w:rPr>
        <w:lastRenderedPageBreak/>
        <w:t>12</w:t>
      </w:r>
      <w:r w:rsidR="00173D05" w:rsidRPr="00BA46AE">
        <w:rPr>
          <w:rFonts w:ascii="Times New Roman" w:hAnsi="Times New Roman" w:cs="Times New Roman"/>
          <w:color w:val="000000"/>
          <w:sz w:val="28"/>
          <w:szCs w:val="28"/>
        </w:rPr>
        <w:t xml:space="preserve">. </w:t>
      </w:r>
      <w:r w:rsidR="00D02234" w:rsidRPr="00BA46AE">
        <w:rPr>
          <w:rFonts w:ascii="Times New Roman" w:hAnsi="Times New Roman" w:cs="Times New Roman"/>
          <w:color w:val="000000"/>
          <w:sz w:val="28"/>
          <w:szCs w:val="28"/>
        </w:rPr>
        <w:t>Д</w:t>
      </w:r>
      <w:r w:rsidR="00173D05" w:rsidRPr="00BA46AE">
        <w:rPr>
          <w:rFonts w:ascii="Times New Roman" w:hAnsi="Times New Roman" w:cs="Times New Roman"/>
          <w:color w:val="000000"/>
          <w:sz w:val="28"/>
          <w:szCs w:val="28"/>
        </w:rPr>
        <w:t>охід або подарунок був отриманий в іноземній валюті, то його розмір слід перерахувати в грошову одиницю України за валютним (обмінним) курсом Національного банку України, що діяв на дату отримання такого доходу (подарунка);</w:t>
      </w:r>
    </w:p>
    <w:p w:rsidR="009559CB" w:rsidRPr="00BA46AE" w:rsidRDefault="00E31798" w:rsidP="00BA46AE">
      <w:pPr>
        <w:spacing w:after="0" w:line="240" w:lineRule="auto"/>
        <w:ind w:firstLine="709"/>
        <w:jc w:val="both"/>
        <w:rPr>
          <w:rFonts w:ascii="Times New Roman" w:hAnsi="Times New Roman" w:cs="Times New Roman"/>
          <w:color w:val="000000"/>
          <w:sz w:val="28"/>
          <w:szCs w:val="28"/>
        </w:rPr>
      </w:pPr>
      <w:r w:rsidRPr="00BA46AE">
        <w:rPr>
          <w:rFonts w:ascii="Times New Roman" w:hAnsi="Times New Roman" w:cs="Times New Roman"/>
          <w:color w:val="000000"/>
          <w:sz w:val="28"/>
          <w:szCs w:val="28"/>
        </w:rPr>
        <w:t>13</w:t>
      </w:r>
      <w:r w:rsidR="00E12947" w:rsidRPr="00BA46AE">
        <w:rPr>
          <w:rFonts w:ascii="Times New Roman" w:hAnsi="Times New Roman" w:cs="Times New Roman"/>
          <w:color w:val="000000"/>
          <w:sz w:val="28"/>
          <w:szCs w:val="28"/>
        </w:rPr>
        <w:t xml:space="preserve">. Потрібно декларувати всі ваші рахунки в банках, зокрема карткові рахунки. Картки можуть </w:t>
      </w:r>
      <w:r w:rsidR="009559CB" w:rsidRPr="00BA46AE">
        <w:rPr>
          <w:rFonts w:ascii="Times New Roman" w:hAnsi="Times New Roman" w:cs="Times New Roman"/>
          <w:color w:val="000000"/>
          <w:sz w:val="28"/>
          <w:szCs w:val="28"/>
        </w:rPr>
        <w:t>бути закриті, а рахунок дійсний!!!!</w:t>
      </w:r>
    </w:p>
    <w:p w:rsidR="009559CB" w:rsidRPr="00BA46AE" w:rsidRDefault="009559CB" w:rsidP="00BA46AE">
      <w:pPr>
        <w:spacing w:after="0" w:line="240" w:lineRule="auto"/>
        <w:ind w:firstLine="709"/>
        <w:jc w:val="both"/>
        <w:rPr>
          <w:rFonts w:ascii="Times New Roman" w:hAnsi="Times New Roman" w:cs="Times New Roman"/>
          <w:b/>
          <w:color w:val="000000"/>
          <w:sz w:val="28"/>
          <w:szCs w:val="28"/>
        </w:rPr>
      </w:pPr>
      <w:r w:rsidRPr="00BA46AE">
        <w:rPr>
          <w:rFonts w:ascii="Times New Roman" w:hAnsi="Times New Roman" w:cs="Times New Roman"/>
          <w:color w:val="000000"/>
          <w:sz w:val="28"/>
          <w:szCs w:val="28"/>
        </w:rPr>
        <w:t xml:space="preserve">14. Відомості про фінансові зобов’язання, а саме кредитні пропозиції від банків, фінансових установ у вигляді «кредитних ліній до зарплатних банківських карток» чи аналогічні за змістом пропозиції зазначаються у розділі 13 «Фінансові зобов’язання» декларації у разі, якщо суб’єкт декларування або член його сім’ї одноразово скористалися кредитними коштами, розмір яких перевищує </w:t>
      </w:r>
      <w:r w:rsidRPr="00BA46AE">
        <w:rPr>
          <w:rFonts w:ascii="Times New Roman" w:hAnsi="Times New Roman" w:cs="Times New Roman"/>
          <w:b/>
          <w:color w:val="000000"/>
          <w:sz w:val="28"/>
          <w:szCs w:val="28"/>
        </w:rPr>
        <w:t xml:space="preserve">50 </w:t>
      </w:r>
      <w:proofErr w:type="spellStart"/>
      <w:r w:rsidRPr="00BA46AE">
        <w:rPr>
          <w:rFonts w:ascii="Times New Roman" w:hAnsi="Times New Roman" w:cs="Times New Roman"/>
          <w:b/>
          <w:color w:val="000000"/>
          <w:sz w:val="28"/>
          <w:szCs w:val="28"/>
        </w:rPr>
        <w:t>ПМ</w:t>
      </w:r>
      <w:proofErr w:type="spellEnd"/>
      <w:r w:rsidRPr="00BA46AE">
        <w:rPr>
          <w:rFonts w:ascii="Times New Roman" w:hAnsi="Times New Roman" w:cs="Times New Roman"/>
          <w:b/>
          <w:color w:val="000000"/>
          <w:sz w:val="28"/>
          <w:szCs w:val="28"/>
        </w:rPr>
        <w:t xml:space="preserve"> – 105 100 грн.</w:t>
      </w:r>
    </w:p>
    <w:p w:rsidR="009559CB" w:rsidRPr="00BA46AE" w:rsidRDefault="009559CB" w:rsidP="00BA46AE">
      <w:pPr>
        <w:spacing w:after="0" w:line="240" w:lineRule="auto"/>
        <w:ind w:firstLine="709"/>
        <w:jc w:val="both"/>
        <w:rPr>
          <w:rFonts w:ascii="Times New Roman" w:hAnsi="Times New Roman" w:cs="Times New Roman"/>
          <w:color w:val="000000"/>
          <w:sz w:val="28"/>
          <w:szCs w:val="28"/>
        </w:rPr>
      </w:pPr>
      <w:r w:rsidRPr="00BA46AE">
        <w:rPr>
          <w:rFonts w:ascii="Times New Roman" w:hAnsi="Times New Roman" w:cs="Times New Roman"/>
          <w:color w:val="000000"/>
          <w:sz w:val="28"/>
          <w:szCs w:val="28"/>
        </w:rPr>
        <w:t xml:space="preserve">15.  Якщо правочин, вчинений суб’єктом декларування, не спричинив видатку, то такий правочин зазначається у розділі «Інші правочини». Наприклад отримання подарунку. </w:t>
      </w:r>
    </w:p>
    <w:p w:rsidR="009559CB" w:rsidRPr="00BA46AE" w:rsidRDefault="009559CB" w:rsidP="00BA46AE">
      <w:pPr>
        <w:spacing w:after="0" w:line="240" w:lineRule="auto"/>
        <w:ind w:firstLine="709"/>
        <w:jc w:val="both"/>
        <w:rPr>
          <w:rFonts w:ascii="Times New Roman" w:hAnsi="Times New Roman" w:cs="Times New Roman"/>
          <w:color w:val="000000"/>
          <w:sz w:val="28"/>
          <w:szCs w:val="28"/>
        </w:rPr>
      </w:pPr>
      <w:r w:rsidRPr="00BA46AE">
        <w:rPr>
          <w:rFonts w:ascii="Times New Roman" w:hAnsi="Times New Roman" w:cs="Times New Roman"/>
          <w:color w:val="000000"/>
          <w:sz w:val="28"/>
          <w:szCs w:val="28"/>
        </w:rPr>
        <w:t xml:space="preserve">Відомості про видатки та правочини членів сім’ї не зазначаються в декларації. </w:t>
      </w:r>
    </w:p>
    <w:p w:rsidR="00BA46AE" w:rsidRDefault="009559CB" w:rsidP="00BA46AE">
      <w:pPr>
        <w:spacing w:after="0" w:line="240" w:lineRule="auto"/>
        <w:ind w:firstLine="709"/>
        <w:jc w:val="both"/>
        <w:rPr>
          <w:rFonts w:ascii="Times New Roman" w:hAnsi="Times New Roman" w:cs="Times New Roman"/>
          <w:color w:val="000000"/>
          <w:sz w:val="28"/>
          <w:szCs w:val="28"/>
        </w:rPr>
      </w:pPr>
      <w:r w:rsidRPr="00BA46AE">
        <w:rPr>
          <w:rFonts w:ascii="Times New Roman" w:hAnsi="Times New Roman" w:cs="Times New Roman"/>
          <w:color w:val="000000"/>
          <w:sz w:val="28"/>
          <w:szCs w:val="28"/>
        </w:rPr>
        <w:t>Відомості зазначаються у разі, якщо розмір відповідного видатку перевищує</w:t>
      </w:r>
      <w:r w:rsidR="00BA46AE">
        <w:rPr>
          <w:rFonts w:ascii="Times New Roman" w:hAnsi="Times New Roman" w:cs="Times New Roman"/>
          <w:color w:val="000000"/>
          <w:sz w:val="28"/>
          <w:szCs w:val="28"/>
        </w:rPr>
        <w:t xml:space="preserve"> </w:t>
      </w:r>
      <w:r w:rsidR="00BA46AE" w:rsidRPr="00BA46AE">
        <w:rPr>
          <w:rFonts w:ascii="Times New Roman" w:hAnsi="Times New Roman" w:cs="Times New Roman"/>
          <w:b/>
          <w:color w:val="000000"/>
          <w:sz w:val="28"/>
          <w:szCs w:val="28"/>
        </w:rPr>
        <w:t xml:space="preserve">50 </w:t>
      </w:r>
      <w:proofErr w:type="spellStart"/>
      <w:r w:rsidR="00BA46AE" w:rsidRPr="00BA46AE">
        <w:rPr>
          <w:rFonts w:ascii="Times New Roman" w:hAnsi="Times New Roman" w:cs="Times New Roman"/>
          <w:b/>
          <w:color w:val="000000"/>
          <w:sz w:val="28"/>
          <w:szCs w:val="28"/>
        </w:rPr>
        <w:t>ПМ</w:t>
      </w:r>
      <w:proofErr w:type="spellEnd"/>
      <w:r w:rsidR="00BA46AE" w:rsidRPr="00BA46AE">
        <w:rPr>
          <w:rFonts w:ascii="Times New Roman" w:hAnsi="Times New Roman" w:cs="Times New Roman"/>
          <w:b/>
          <w:color w:val="000000"/>
          <w:sz w:val="28"/>
          <w:szCs w:val="28"/>
        </w:rPr>
        <w:t xml:space="preserve"> – 105 100 грн.</w:t>
      </w:r>
      <w:r w:rsidR="00BA46AE">
        <w:rPr>
          <w:rFonts w:ascii="Times New Roman" w:hAnsi="Times New Roman" w:cs="Times New Roman"/>
          <w:b/>
          <w:color w:val="000000"/>
          <w:sz w:val="28"/>
          <w:szCs w:val="28"/>
        </w:rPr>
        <w:t xml:space="preserve"> </w:t>
      </w:r>
      <w:r w:rsidRPr="00BA46AE">
        <w:rPr>
          <w:rFonts w:ascii="Times New Roman" w:hAnsi="Times New Roman" w:cs="Times New Roman"/>
          <w:color w:val="000000"/>
          <w:sz w:val="28"/>
          <w:szCs w:val="28"/>
        </w:rPr>
        <w:t>до таких відомостей включаються дані про вид правочину, його предмет.</w:t>
      </w:r>
    </w:p>
    <w:p w:rsidR="00BA46AE" w:rsidRPr="00BA46AE" w:rsidRDefault="00BA46AE" w:rsidP="00BA46AE">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16.</w:t>
      </w:r>
      <w:r w:rsidRPr="00BA46AE">
        <w:t xml:space="preserve"> </w:t>
      </w:r>
      <w:r w:rsidRPr="00BA46AE">
        <w:rPr>
          <w:rFonts w:ascii="Times New Roman" w:hAnsi="Times New Roman" w:cs="Times New Roman"/>
          <w:color w:val="000000"/>
          <w:sz w:val="28"/>
          <w:szCs w:val="28"/>
        </w:rPr>
        <w:t xml:space="preserve">Інформація щодо </w:t>
      </w:r>
      <w:r w:rsidRPr="00BA46AE">
        <w:rPr>
          <w:rFonts w:ascii="Times New Roman" w:hAnsi="Times New Roman" w:cs="Times New Roman"/>
          <w:b/>
          <w:color w:val="000000"/>
          <w:sz w:val="28"/>
          <w:szCs w:val="28"/>
        </w:rPr>
        <w:t>членства в організаціях</w:t>
      </w:r>
      <w:r w:rsidRPr="00BA46AE">
        <w:rPr>
          <w:rFonts w:ascii="Times New Roman" w:hAnsi="Times New Roman" w:cs="Times New Roman"/>
          <w:color w:val="000000"/>
          <w:sz w:val="28"/>
          <w:szCs w:val="28"/>
        </w:rPr>
        <w:t xml:space="preserve"> (об’єднаннях) або їх органах зазначається станом на останній день звітного періоду (станом на 31 грудня звітного року для щорічних декларацій). Якщо суб’єкт декларування був членом об’єднання або входив до складу його органів, але припинив членство (входження до органів) станом на останній день звітного року, інформація про членство (входження до органів) у декларації не зазначається.</w:t>
      </w:r>
    </w:p>
    <w:p w:rsidR="009559CB" w:rsidRPr="009559CB" w:rsidRDefault="009559CB" w:rsidP="004407D0">
      <w:pPr>
        <w:spacing w:after="0" w:line="240" w:lineRule="auto"/>
        <w:ind w:firstLine="709"/>
        <w:jc w:val="center"/>
        <w:rPr>
          <w:rFonts w:ascii="Times New Roman" w:hAnsi="Times New Roman" w:cs="Times New Roman"/>
          <w:color w:val="000000"/>
          <w:sz w:val="28"/>
          <w:szCs w:val="28"/>
        </w:rPr>
      </w:pPr>
    </w:p>
    <w:p w:rsidR="004407D0" w:rsidRDefault="009E4BCD" w:rsidP="004407D0">
      <w:pPr>
        <w:spacing w:after="0" w:line="240" w:lineRule="auto"/>
        <w:ind w:firstLine="709"/>
        <w:jc w:val="center"/>
        <w:rPr>
          <w:rFonts w:ascii="Times New Roman" w:hAnsi="Times New Roman" w:cs="Times New Roman"/>
          <w:b/>
          <w:bCs/>
          <w:sz w:val="36"/>
          <w:szCs w:val="36"/>
        </w:rPr>
      </w:pPr>
      <w:r w:rsidRPr="009E4BCD">
        <w:rPr>
          <w:rFonts w:ascii="Times New Roman" w:hAnsi="Times New Roman" w:cs="Times New Roman"/>
          <w:b/>
          <w:bCs/>
          <w:sz w:val="36"/>
          <w:szCs w:val="36"/>
        </w:rPr>
        <w:t>!!!!!!!!!!!</w:t>
      </w:r>
    </w:p>
    <w:p w:rsidR="004407D0" w:rsidRDefault="00EA6FF2" w:rsidP="004407D0">
      <w:pPr>
        <w:spacing w:after="0" w:line="240" w:lineRule="auto"/>
        <w:ind w:firstLine="709"/>
        <w:jc w:val="center"/>
        <w:rPr>
          <w:rFonts w:ascii="Times New Roman" w:hAnsi="Times New Roman" w:cs="Times New Roman"/>
          <w:b/>
          <w:bCs/>
          <w:sz w:val="36"/>
          <w:szCs w:val="36"/>
        </w:rPr>
      </w:pPr>
      <w:r>
        <w:rPr>
          <w:rFonts w:ascii="Times New Roman" w:hAnsi="Times New Roman" w:cs="Times New Roman"/>
          <w:b/>
          <w:bCs/>
          <w:sz w:val="36"/>
          <w:szCs w:val="36"/>
        </w:rPr>
        <w:t>Суттєві зміни</w:t>
      </w:r>
      <w:r w:rsidR="00DE0060">
        <w:rPr>
          <w:rFonts w:ascii="Times New Roman" w:hAnsi="Times New Roman" w:cs="Times New Roman"/>
          <w:b/>
          <w:bCs/>
          <w:sz w:val="36"/>
          <w:szCs w:val="36"/>
        </w:rPr>
        <w:t xml:space="preserve"> </w:t>
      </w:r>
      <w:r>
        <w:rPr>
          <w:rFonts w:ascii="Times New Roman" w:hAnsi="Times New Roman" w:cs="Times New Roman"/>
          <w:b/>
          <w:bCs/>
          <w:sz w:val="36"/>
          <w:szCs w:val="36"/>
        </w:rPr>
        <w:t xml:space="preserve">у майновому стані </w:t>
      </w:r>
      <w:r w:rsidR="004407D0">
        <w:rPr>
          <w:rFonts w:ascii="Times New Roman" w:hAnsi="Times New Roman" w:cs="Times New Roman"/>
          <w:b/>
          <w:bCs/>
          <w:sz w:val="36"/>
          <w:szCs w:val="36"/>
        </w:rPr>
        <w:t>подають</w:t>
      </w:r>
      <w:r w:rsidRPr="00EA6FF2">
        <w:rPr>
          <w:rFonts w:ascii="Times New Roman" w:hAnsi="Times New Roman" w:cs="Times New Roman"/>
          <w:b/>
          <w:bCs/>
          <w:sz w:val="36"/>
          <w:szCs w:val="36"/>
          <w:lang w:val="ru-RU"/>
        </w:rPr>
        <w:t>:</w:t>
      </w:r>
      <w:r w:rsidR="004407D0">
        <w:rPr>
          <w:rFonts w:ascii="Times New Roman" w:hAnsi="Times New Roman" w:cs="Times New Roman"/>
          <w:b/>
          <w:bCs/>
          <w:sz w:val="36"/>
          <w:szCs w:val="36"/>
        </w:rPr>
        <w:t xml:space="preserve"> </w:t>
      </w:r>
    </w:p>
    <w:p w:rsidR="004407D0" w:rsidRDefault="004407D0" w:rsidP="00BE00C7">
      <w:pPr>
        <w:spacing w:after="0" w:line="240" w:lineRule="auto"/>
        <w:ind w:firstLine="709"/>
        <w:jc w:val="both"/>
        <w:rPr>
          <w:rFonts w:ascii="Times New Roman" w:hAnsi="Times New Roman" w:cs="Times New Roman"/>
          <w:color w:val="000000"/>
          <w:sz w:val="28"/>
          <w:szCs w:val="28"/>
        </w:rPr>
      </w:pPr>
      <w:r w:rsidRPr="004407D0">
        <w:rPr>
          <w:rFonts w:ascii="Times New Roman" w:hAnsi="Times New Roman" w:cs="Times New Roman"/>
          <w:color w:val="000000"/>
          <w:sz w:val="28"/>
          <w:szCs w:val="28"/>
        </w:rPr>
        <w:t xml:space="preserve">1. </w:t>
      </w:r>
      <w:r w:rsidR="00BE00C7">
        <w:rPr>
          <w:rFonts w:ascii="Times New Roman" w:hAnsi="Times New Roman" w:cs="Times New Roman"/>
          <w:color w:val="000000"/>
          <w:sz w:val="28"/>
          <w:szCs w:val="28"/>
        </w:rPr>
        <w:t>О</w:t>
      </w:r>
      <w:r w:rsidRPr="004407D0">
        <w:rPr>
          <w:rFonts w:ascii="Times New Roman" w:hAnsi="Times New Roman" w:cs="Times New Roman"/>
          <w:color w:val="000000"/>
          <w:sz w:val="28"/>
          <w:szCs w:val="28"/>
        </w:rPr>
        <w:t>соби, посади яких належать до посад державної служби категорії «А» або «Б»</w:t>
      </w:r>
      <w:r>
        <w:rPr>
          <w:rFonts w:ascii="Times New Roman" w:hAnsi="Times New Roman" w:cs="Times New Roman"/>
          <w:color w:val="000000"/>
          <w:sz w:val="28"/>
          <w:szCs w:val="28"/>
        </w:rPr>
        <w:t>.</w:t>
      </w:r>
    </w:p>
    <w:p w:rsidR="004407D0" w:rsidRPr="004407D0" w:rsidRDefault="00BE00C7" w:rsidP="00BE00C7">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О</w:t>
      </w:r>
      <w:r w:rsidR="004407D0">
        <w:rPr>
          <w:rFonts w:ascii="Times New Roman" w:hAnsi="Times New Roman" w:cs="Times New Roman"/>
          <w:color w:val="000000"/>
          <w:sz w:val="28"/>
          <w:szCs w:val="28"/>
        </w:rPr>
        <w:t xml:space="preserve">соби, </w:t>
      </w:r>
      <w:r w:rsidR="004407D0" w:rsidRPr="00051F14">
        <w:rPr>
          <w:rFonts w:ascii="Times New Roman" w:hAnsi="Times New Roman" w:cs="Times New Roman"/>
          <w:color w:val="000000"/>
          <w:sz w:val="28"/>
          <w:szCs w:val="28"/>
        </w:rPr>
        <w:t>які займають посади, пов’язані з високим рівнем корупційних ризиків</w:t>
      </w:r>
      <w:r w:rsidR="004407D0">
        <w:rPr>
          <w:rFonts w:ascii="Times New Roman" w:hAnsi="Times New Roman" w:cs="Times New Roman"/>
          <w:color w:val="000000"/>
          <w:sz w:val="28"/>
          <w:szCs w:val="28"/>
        </w:rPr>
        <w:t>.</w:t>
      </w:r>
    </w:p>
    <w:p w:rsidR="009E4BCD" w:rsidRPr="009E4BCD" w:rsidRDefault="009E4BCD" w:rsidP="00BA46AE">
      <w:pPr>
        <w:autoSpaceDE w:val="0"/>
        <w:autoSpaceDN w:val="0"/>
        <w:adjustRightInd w:val="0"/>
        <w:spacing w:after="0" w:line="240" w:lineRule="auto"/>
        <w:jc w:val="center"/>
        <w:rPr>
          <w:rFonts w:ascii="Times New Roman" w:hAnsi="Times New Roman" w:cs="Times New Roman"/>
          <w:color w:val="000000"/>
          <w:sz w:val="28"/>
          <w:szCs w:val="28"/>
        </w:rPr>
      </w:pPr>
      <w:r w:rsidRPr="009E4BCD">
        <w:rPr>
          <w:rFonts w:ascii="Times New Roman" w:hAnsi="Times New Roman" w:cs="Times New Roman"/>
          <w:color w:val="000000"/>
          <w:sz w:val="28"/>
          <w:szCs w:val="28"/>
        </w:rPr>
        <w:t>У разі:</w:t>
      </w:r>
    </w:p>
    <w:p w:rsidR="009E4BCD" w:rsidRPr="00BA46AE" w:rsidRDefault="009E4BCD" w:rsidP="00BE00C7">
      <w:pPr>
        <w:autoSpaceDE w:val="0"/>
        <w:autoSpaceDN w:val="0"/>
        <w:adjustRightInd w:val="0"/>
        <w:spacing w:after="90" w:line="240" w:lineRule="auto"/>
        <w:jc w:val="both"/>
        <w:rPr>
          <w:rFonts w:ascii="Times New Roman" w:hAnsi="Times New Roman" w:cs="Times New Roman"/>
          <w:b/>
          <w:color w:val="000000"/>
          <w:sz w:val="28"/>
          <w:szCs w:val="28"/>
        </w:rPr>
      </w:pPr>
      <w:proofErr w:type="spellStart"/>
      <w:r w:rsidRPr="00BA46AE">
        <w:rPr>
          <w:rFonts w:ascii="Times New Roman" w:hAnsi="Times New Roman" w:cs="Times New Roman"/>
          <w:b/>
          <w:color w:val="000000"/>
          <w:sz w:val="28"/>
          <w:szCs w:val="28"/>
        </w:rPr>
        <w:t>•отримання</w:t>
      </w:r>
      <w:proofErr w:type="spellEnd"/>
      <w:r w:rsidRPr="00BA46AE">
        <w:rPr>
          <w:rFonts w:ascii="Times New Roman" w:hAnsi="Times New Roman" w:cs="Times New Roman"/>
          <w:b/>
          <w:color w:val="000000"/>
          <w:sz w:val="28"/>
          <w:szCs w:val="28"/>
        </w:rPr>
        <w:t xml:space="preserve"> доходу; </w:t>
      </w:r>
    </w:p>
    <w:p w:rsidR="009E4BCD" w:rsidRPr="00BA46AE" w:rsidRDefault="009E4BCD" w:rsidP="00BE00C7">
      <w:pPr>
        <w:autoSpaceDE w:val="0"/>
        <w:autoSpaceDN w:val="0"/>
        <w:adjustRightInd w:val="0"/>
        <w:spacing w:after="90" w:line="240" w:lineRule="auto"/>
        <w:jc w:val="both"/>
        <w:rPr>
          <w:rFonts w:ascii="Times New Roman" w:hAnsi="Times New Roman" w:cs="Times New Roman"/>
          <w:b/>
          <w:color w:val="000000"/>
          <w:sz w:val="28"/>
          <w:szCs w:val="28"/>
        </w:rPr>
      </w:pPr>
      <w:proofErr w:type="spellStart"/>
      <w:r w:rsidRPr="00BA46AE">
        <w:rPr>
          <w:rFonts w:ascii="Times New Roman" w:hAnsi="Times New Roman" w:cs="Times New Roman"/>
          <w:b/>
          <w:color w:val="000000"/>
          <w:sz w:val="28"/>
          <w:szCs w:val="28"/>
        </w:rPr>
        <w:t>•придбання</w:t>
      </w:r>
      <w:proofErr w:type="spellEnd"/>
      <w:r w:rsidRPr="00BA46AE">
        <w:rPr>
          <w:rFonts w:ascii="Times New Roman" w:hAnsi="Times New Roman" w:cs="Times New Roman"/>
          <w:b/>
          <w:color w:val="000000"/>
          <w:sz w:val="28"/>
          <w:szCs w:val="28"/>
        </w:rPr>
        <w:t xml:space="preserve"> майна; </w:t>
      </w:r>
    </w:p>
    <w:p w:rsidR="009E4BCD" w:rsidRPr="009E4BCD" w:rsidRDefault="009E4BCD" w:rsidP="00BE00C7">
      <w:pPr>
        <w:autoSpaceDE w:val="0"/>
        <w:autoSpaceDN w:val="0"/>
        <w:adjustRightInd w:val="0"/>
        <w:spacing w:after="0" w:line="240" w:lineRule="auto"/>
        <w:jc w:val="both"/>
        <w:rPr>
          <w:rFonts w:ascii="Times New Roman" w:hAnsi="Times New Roman" w:cs="Times New Roman"/>
          <w:color w:val="000000"/>
          <w:sz w:val="28"/>
          <w:szCs w:val="28"/>
        </w:rPr>
      </w:pPr>
      <w:proofErr w:type="spellStart"/>
      <w:r w:rsidRPr="00BA46AE">
        <w:rPr>
          <w:rFonts w:ascii="Times New Roman" w:hAnsi="Times New Roman" w:cs="Times New Roman"/>
          <w:b/>
          <w:color w:val="000000"/>
          <w:sz w:val="28"/>
          <w:szCs w:val="28"/>
        </w:rPr>
        <w:t>•здійснення</w:t>
      </w:r>
      <w:proofErr w:type="spellEnd"/>
      <w:r w:rsidRPr="00BA46AE">
        <w:rPr>
          <w:rFonts w:ascii="Times New Roman" w:hAnsi="Times New Roman" w:cs="Times New Roman"/>
          <w:b/>
          <w:color w:val="000000"/>
          <w:sz w:val="28"/>
          <w:szCs w:val="28"/>
        </w:rPr>
        <w:t xml:space="preserve"> видатку</w:t>
      </w:r>
      <w:r w:rsidR="00D02234" w:rsidRPr="00BA46AE">
        <w:rPr>
          <w:rFonts w:ascii="Times New Roman" w:hAnsi="Times New Roman" w:cs="Times New Roman"/>
          <w:b/>
          <w:color w:val="000000"/>
          <w:sz w:val="28"/>
          <w:szCs w:val="28"/>
        </w:rPr>
        <w:t xml:space="preserve"> та правочину</w:t>
      </w:r>
      <w:r w:rsidRPr="009E4BCD">
        <w:rPr>
          <w:rFonts w:ascii="Times New Roman" w:hAnsi="Times New Roman" w:cs="Times New Roman"/>
          <w:color w:val="000000"/>
          <w:sz w:val="28"/>
          <w:szCs w:val="28"/>
        </w:rPr>
        <w:t xml:space="preserve">. </w:t>
      </w:r>
    </w:p>
    <w:p w:rsidR="00BE00C7" w:rsidRDefault="009E4BCD" w:rsidP="00BE00C7">
      <w:pPr>
        <w:spacing w:after="0" w:line="240" w:lineRule="auto"/>
        <w:ind w:firstLine="709"/>
        <w:jc w:val="both"/>
        <w:rPr>
          <w:rFonts w:ascii="Times New Roman" w:hAnsi="Times New Roman" w:cs="Times New Roman"/>
          <w:b/>
          <w:color w:val="000000"/>
          <w:sz w:val="28"/>
          <w:szCs w:val="28"/>
        </w:rPr>
      </w:pPr>
      <w:r w:rsidRPr="004407D0">
        <w:rPr>
          <w:rFonts w:ascii="Times New Roman" w:hAnsi="Times New Roman" w:cs="Times New Roman"/>
          <w:b/>
          <w:color w:val="000000"/>
          <w:sz w:val="28"/>
          <w:szCs w:val="28"/>
        </w:rPr>
        <w:t xml:space="preserve">Поріг - 105 100 </w:t>
      </w:r>
      <w:proofErr w:type="spellStart"/>
      <w:r w:rsidRPr="004407D0">
        <w:rPr>
          <w:rFonts w:ascii="Times New Roman" w:hAnsi="Times New Roman" w:cs="Times New Roman"/>
          <w:b/>
          <w:color w:val="000000"/>
          <w:sz w:val="28"/>
          <w:szCs w:val="28"/>
        </w:rPr>
        <w:t>грн</w:t>
      </w:r>
      <w:proofErr w:type="spellEnd"/>
      <w:r w:rsidRPr="004407D0">
        <w:rPr>
          <w:rFonts w:ascii="Times New Roman" w:hAnsi="Times New Roman" w:cs="Times New Roman"/>
          <w:b/>
          <w:color w:val="000000"/>
          <w:sz w:val="28"/>
          <w:szCs w:val="28"/>
        </w:rPr>
        <w:t xml:space="preserve"> (2020 рік) Строк - протягом 10 </w:t>
      </w:r>
      <w:r w:rsidR="00BE00C7">
        <w:rPr>
          <w:rFonts w:ascii="Times New Roman" w:hAnsi="Times New Roman" w:cs="Times New Roman"/>
          <w:b/>
          <w:color w:val="000000"/>
          <w:sz w:val="28"/>
          <w:szCs w:val="28"/>
        </w:rPr>
        <w:t xml:space="preserve">календарних </w:t>
      </w:r>
      <w:r w:rsidRPr="004407D0">
        <w:rPr>
          <w:rFonts w:ascii="Times New Roman" w:hAnsi="Times New Roman" w:cs="Times New Roman"/>
          <w:b/>
          <w:color w:val="000000"/>
          <w:sz w:val="28"/>
          <w:szCs w:val="28"/>
        </w:rPr>
        <w:t>днів</w:t>
      </w:r>
      <w:r w:rsidR="00BE00C7">
        <w:rPr>
          <w:rFonts w:ascii="Times New Roman" w:hAnsi="Times New Roman" w:cs="Times New Roman"/>
          <w:b/>
          <w:color w:val="000000"/>
          <w:sz w:val="28"/>
          <w:szCs w:val="28"/>
        </w:rPr>
        <w:t>!</w:t>
      </w:r>
    </w:p>
    <w:p w:rsidR="00BE00C7" w:rsidRDefault="00BE00C7" w:rsidP="00BE00C7">
      <w:pPr>
        <w:spacing w:after="0" w:line="240" w:lineRule="auto"/>
        <w:jc w:val="both"/>
        <w:rPr>
          <w:rFonts w:ascii="Times New Roman" w:hAnsi="Times New Roman" w:cs="Times New Roman"/>
          <w:b/>
          <w:color w:val="000000"/>
          <w:sz w:val="28"/>
          <w:szCs w:val="28"/>
        </w:rPr>
      </w:pPr>
    </w:p>
    <w:p w:rsidR="00AE5FD8" w:rsidRDefault="003A6EEE" w:rsidP="00BE00C7">
      <w:pPr>
        <w:spacing w:after="0" w:line="240" w:lineRule="auto"/>
        <w:jc w:val="both"/>
        <w:rPr>
          <w:rFonts w:ascii="Times New Roman" w:hAnsi="Times New Roman" w:cs="Times New Roman"/>
          <w:color w:val="000000"/>
          <w:sz w:val="28"/>
          <w:szCs w:val="28"/>
        </w:rPr>
      </w:pPr>
      <w:r w:rsidRPr="00AB7DE1">
        <w:rPr>
          <w:rFonts w:ascii="Times New Roman" w:hAnsi="Times New Roman" w:cs="Times New Roman"/>
          <w:b/>
          <w:color w:val="000000"/>
          <w:sz w:val="28"/>
          <w:szCs w:val="28"/>
        </w:rPr>
        <w:t>Виправлені повідомлення</w:t>
      </w:r>
      <w:r>
        <w:rPr>
          <w:rFonts w:ascii="Times New Roman" w:hAnsi="Times New Roman" w:cs="Times New Roman"/>
          <w:color w:val="000000"/>
          <w:sz w:val="28"/>
          <w:szCs w:val="28"/>
        </w:rPr>
        <w:t xml:space="preserve"> про </w:t>
      </w:r>
      <w:r w:rsidRPr="001861A1">
        <w:rPr>
          <w:rFonts w:ascii="Times New Roman" w:hAnsi="Times New Roman" w:cs="Times New Roman"/>
          <w:color w:val="000000"/>
          <w:sz w:val="28"/>
          <w:szCs w:val="28"/>
        </w:rPr>
        <w:t>суттєві зміни у майновому</w:t>
      </w:r>
      <w:r>
        <w:rPr>
          <w:rFonts w:ascii="Times New Roman" w:hAnsi="Times New Roman" w:cs="Times New Roman"/>
          <w:color w:val="000000"/>
          <w:sz w:val="28"/>
          <w:szCs w:val="28"/>
        </w:rPr>
        <w:t xml:space="preserve"> стані суб’єкта декларування до Реєстру </w:t>
      </w:r>
      <w:r w:rsidRPr="00AB7DE1">
        <w:rPr>
          <w:rFonts w:ascii="Times New Roman" w:hAnsi="Times New Roman" w:cs="Times New Roman"/>
          <w:b/>
          <w:color w:val="000000"/>
          <w:sz w:val="28"/>
          <w:szCs w:val="28"/>
        </w:rPr>
        <w:t>не подаються</w:t>
      </w:r>
      <w:r w:rsidR="00BE00C7">
        <w:rPr>
          <w:rFonts w:ascii="Times New Roman" w:hAnsi="Times New Roman" w:cs="Times New Roman"/>
          <w:color w:val="000000"/>
          <w:sz w:val="28"/>
          <w:szCs w:val="28"/>
        </w:rPr>
        <w:t>!</w:t>
      </w:r>
    </w:p>
    <w:p w:rsidR="00AF6B46" w:rsidRDefault="00AF6B46" w:rsidP="00BE00C7">
      <w:pPr>
        <w:spacing w:after="0" w:line="240" w:lineRule="auto"/>
        <w:jc w:val="both"/>
        <w:rPr>
          <w:rFonts w:ascii="Times New Roman" w:hAnsi="Times New Roman" w:cs="Times New Roman"/>
          <w:color w:val="000000"/>
          <w:sz w:val="28"/>
          <w:szCs w:val="28"/>
        </w:rPr>
      </w:pPr>
    </w:p>
    <w:p w:rsidR="007112A6" w:rsidRDefault="007112A6" w:rsidP="00AF6B46">
      <w:pPr>
        <w:spacing w:after="0" w:line="240" w:lineRule="auto"/>
        <w:jc w:val="center"/>
        <w:rPr>
          <w:rFonts w:ascii="Times New Roman" w:hAnsi="Times New Roman" w:cs="Times New Roman"/>
          <w:b/>
          <w:color w:val="000000"/>
          <w:sz w:val="36"/>
          <w:szCs w:val="36"/>
        </w:rPr>
      </w:pPr>
    </w:p>
    <w:p w:rsidR="007112A6" w:rsidRPr="007112A6" w:rsidRDefault="007112A6" w:rsidP="007112A6">
      <w:pPr>
        <w:spacing w:after="0" w:line="240" w:lineRule="auto"/>
        <w:ind w:firstLine="709"/>
        <w:jc w:val="center"/>
        <w:rPr>
          <w:rFonts w:ascii="Times New Roman" w:hAnsi="Times New Roman" w:cs="Times New Roman"/>
          <w:b/>
          <w:color w:val="000000"/>
          <w:sz w:val="32"/>
          <w:szCs w:val="32"/>
        </w:rPr>
      </w:pPr>
      <w:r w:rsidRPr="007112A6">
        <w:rPr>
          <w:rFonts w:ascii="Times New Roman" w:hAnsi="Times New Roman" w:cs="Times New Roman"/>
          <w:b/>
          <w:color w:val="000000"/>
          <w:sz w:val="32"/>
          <w:szCs w:val="32"/>
        </w:rPr>
        <w:t>!!!!!! Обов’язково перевірте інформацію, що відображена у Вашій декларації, після її подання та розміщення в Реєстрі. Пам’ятайте, що Закон «Про запобігання корупції» передбачає 7 днів</w:t>
      </w:r>
      <w:r w:rsidR="00EA6FF2" w:rsidRPr="00EA6FF2">
        <w:rPr>
          <w:rFonts w:ascii="Times New Roman" w:hAnsi="Times New Roman" w:cs="Times New Roman"/>
          <w:b/>
          <w:color w:val="000000"/>
          <w:sz w:val="32"/>
          <w:szCs w:val="32"/>
          <w:lang w:val="ru-RU"/>
        </w:rPr>
        <w:t xml:space="preserve"> </w:t>
      </w:r>
      <w:r w:rsidR="00EA6FF2">
        <w:rPr>
          <w:rFonts w:ascii="Times New Roman" w:hAnsi="Times New Roman" w:cs="Times New Roman"/>
          <w:b/>
          <w:color w:val="000000"/>
          <w:sz w:val="32"/>
          <w:szCs w:val="32"/>
          <w:lang w:val="ru-RU"/>
        </w:rPr>
        <w:t xml:space="preserve">та 3 </w:t>
      </w:r>
      <w:proofErr w:type="spellStart"/>
      <w:r w:rsidR="00EA6FF2">
        <w:rPr>
          <w:rFonts w:ascii="Times New Roman" w:hAnsi="Times New Roman" w:cs="Times New Roman"/>
          <w:b/>
          <w:color w:val="000000"/>
          <w:sz w:val="32"/>
          <w:szCs w:val="32"/>
          <w:lang w:val="ru-RU"/>
        </w:rPr>
        <w:t>спроби</w:t>
      </w:r>
      <w:proofErr w:type="spellEnd"/>
      <w:r w:rsidR="00EA6FF2">
        <w:rPr>
          <w:rFonts w:ascii="Times New Roman" w:hAnsi="Times New Roman" w:cs="Times New Roman"/>
          <w:b/>
          <w:color w:val="000000"/>
          <w:sz w:val="32"/>
          <w:szCs w:val="32"/>
          <w:lang w:val="ru-RU"/>
        </w:rPr>
        <w:t xml:space="preserve"> </w:t>
      </w:r>
      <w:r w:rsidRPr="007112A6">
        <w:rPr>
          <w:rFonts w:ascii="Times New Roman" w:hAnsi="Times New Roman" w:cs="Times New Roman"/>
          <w:b/>
          <w:color w:val="000000"/>
          <w:sz w:val="32"/>
          <w:szCs w:val="32"/>
        </w:rPr>
        <w:t xml:space="preserve"> для подання виправленої декларації</w:t>
      </w:r>
      <w:r>
        <w:rPr>
          <w:rFonts w:ascii="Times New Roman" w:hAnsi="Times New Roman" w:cs="Times New Roman"/>
          <w:b/>
          <w:color w:val="000000"/>
          <w:sz w:val="32"/>
          <w:szCs w:val="32"/>
        </w:rPr>
        <w:t xml:space="preserve">    </w:t>
      </w:r>
      <w:r w:rsidRPr="007112A6">
        <w:rPr>
          <w:rFonts w:ascii="Times New Roman" w:hAnsi="Times New Roman" w:cs="Times New Roman"/>
          <w:b/>
          <w:color w:val="000000"/>
          <w:sz w:val="32"/>
          <w:szCs w:val="32"/>
        </w:rPr>
        <w:t>!!!!!!</w:t>
      </w:r>
    </w:p>
    <w:p w:rsidR="00AF6B46" w:rsidRDefault="00AF6B46" w:rsidP="00AF6B46">
      <w:pPr>
        <w:spacing w:after="0" w:line="240" w:lineRule="auto"/>
        <w:jc w:val="center"/>
        <w:rPr>
          <w:rFonts w:ascii="Times New Roman" w:hAnsi="Times New Roman" w:cs="Times New Roman"/>
          <w:b/>
          <w:color w:val="000000"/>
          <w:sz w:val="36"/>
          <w:szCs w:val="36"/>
        </w:rPr>
      </w:pPr>
      <w:r w:rsidRPr="00BA46AE">
        <w:rPr>
          <w:rFonts w:ascii="Times New Roman" w:hAnsi="Times New Roman" w:cs="Times New Roman"/>
          <w:b/>
          <w:color w:val="000000"/>
          <w:sz w:val="36"/>
          <w:szCs w:val="36"/>
        </w:rPr>
        <w:lastRenderedPageBreak/>
        <w:t>Відповідальність за неподання, несвоєчасне подання або подання завідомо недостовірних відомостей</w:t>
      </w:r>
    </w:p>
    <w:p w:rsidR="007112A6" w:rsidRDefault="007112A6" w:rsidP="00AF6B46">
      <w:pPr>
        <w:spacing w:after="0" w:line="240" w:lineRule="auto"/>
        <w:jc w:val="center"/>
        <w:rPr>
          <w:rFonts w:ascii="Times New Roman" w:hAnsi="Times New Roman" w:cs="Times New Roman"/>
          <w:b/>
          <w:color w:val="000000"/>
          <w:sz w:val="36"/>
          <w:szCs w:val="36"/>
        </w:rPr>
      </w:pPr>
    </w:p>
    <w:p w:rsidR="007112A6" w:rsidRPr="00BA46AE" w:rsidRDefault="007112A6" w:rsidP="00AF6B46">
      <w:pPr>
        <w:spacing w:after="0" w:line="240" w:lineRule="auto"/>
        <w:jc w:val="center"/>
        <w:rPr>
          <w:rFonts w:ascii="Times New Roman" w:hAnsi="Times New Roman" w:cs="Times New Roman"/>
          <w:b/>
          <w:color w:val="000000"/>
          <w:sz w:val="36"/>
          <w:szCs w:val="36"/>
        </w:rPr>
      </w:pPr>
      <w:r>
        <w:rPr>
          <w:rFonts w:ascii="Times New Roman" w:hAnsi="Times New Roman" w:cs="Times New Roman"/>
          <w:b/>
          <w:color w:val="000000"/>
          <w:sz w:val="36"/>
          <w:szCs w:val="36"/>
        </w:rPr>
        <w:t>Адміністративна відповідальність</w:t>
      </w:r>
    </w:p>
    <w:p w:rsidR="00BE00C7" w:rsidRPr="00BE00C7" w:rsidRDefault="00BE00C7" w:rsidP="00BE00C7">
      <w:pPr>
        <w:spacing w:after="0" w:line="240" w:lineRule="auto"/>
        <w:jc w:val="both"/>
        <w:rPr>
          <w:rFonts w:ascii="Times New Roman" w:hAnsi="Times New Roman" w:cs="Times New Roman"/>
          <w:b/>
          <w:color w:val="000000"/>
          <w:sz w:val="28"/>
          <w:szCs w:val="28"/>
        </w:rPr>
      </w:pPr>
    </w:p>
    <w:p w:rsidR="00AB7DE1" w:rsidRPr="001861A1" w:rsidRDefault="00AB7DE1" w:rsidP="001861A1">
      <w:pPr>
        <w:pStyle w:val="Default"/>
        <w:ind w:firstLine="709"/>
        <w:jc w:val="both"/>
        <w:rPr>
          <w:sz w:val="28"/>
          <w:szCs w:val="28"/>
        </w:rPr>
      </w:pPr>
      <w:r w:rsidRPr="001861A1">
        <w:rPr>
          <w:sz w:val="28"/>
          <w:szCs w:val="28"/>
        </w:rPr>
        <w:t xml:space="preserve">За порушення антикорупційного законодавства передбачено адміністративну відповідальність. Так, згідно ст.172-6 «Порушення вимог фінансового контролю» Кодексу про адміністративні правопорушення передбачено адміністративну відповідальність у вигляді штрафу, розмір якого становить: </w:t>
      </w:r>
    </w:p>
    <w:p w:rsidR="00AB7DE1" w:rsidRPr="001861A1" w:rsidRDefault="00AB7DE1" w:rsidP="001861A1">
      <w:pPr>
        <w:pStyle w:val="Default"/>
        <w:spacing w:after="56"/>
        <w:ind w:firstLine="709"/>
        <w:jc w:val="both"/>
        <w:rPr>
          <w:sz w:val="28"/>
          <w:szCs w:val="28"/>
        </w:rPr>
      </w:pPr>
      <w:r>
        <w:rPr>
          <w:sz w:val="28"/>
          <w:szCs w:val="28"/>
        </w:rPr>
        <w:t xml:space="preserve">1. </w:t>
      </w:r>
      <w:r w:rsidRPr="00295BB2">
        <w:rPr>
          <w:b/>
          <w:sz w:val="28"/>
          <w:szCs w:val="28"/>
        </w:rPr>
        <w:t>Несвоєчасне подання без поважних причин декларації</w:t>
      </w:r>
      <w:r w:rsidRPr="001861A1">
        <w:rPr>
          <w:sz w:val="28"/>
          <w:szCs w:val="28"/>
        </w:rPr>
        <w:t xml:space="preserve"> </w:t>
      </w:r>
      <w:r w:rsidR="00295BB2">
        <w:rPr>
          <w:sz w:val="28"/>
          <w:szCs w:val="28"/>
        </w:rPr>
        <w:t xml:space="preserve">- </w:t>
      </w:r>
      <w:r w:rsidRPr="001861A1">
        <w:rPr>
          <w:sz w:val="28"/>
          <w:szCs w:val="28"/>
        </w:rPr>
        <w:t xml:space="preserve">штраф від </w:t>
      </w:r>
      <w:r w:rsidR="00295BB2">
        <w:rPr>
          <w:sz w:val="28"/>
          <w:szCs w:val="28"/>
        </w:rPr>
        <w:t>850</w:t>
      </w:r>
      <w:r w:rsidRPr="001861A1">
        <w:rPr>
          <w:sz w:val="28"/>
          <w:szCs w:val="28"/>
        </w:rPr>
        <w:t xml:space="preserve"> до </w:t>
      </w:r>
      <w:r w:rsidR="00295BB2">
        <w:rPr>
          <w:sz w:val="28"/>
          <w:szCs w:val="28"/>
        </w:rPr>
        <w:t>17</w:t>
      </w:r>
      <w:r w:rsidRPr="001861A1">
        <w:rPr>
          <w:sz w:val="28"/>
          <w:szCs w:val="28"/>
        </w:rPr>
        <w:t>00</w:t>
      </w:r>
      <w:r w:rsidR="00295BB2">
        <w:rPr>
          <w:sz w:val="28"/>
          <w:szCs w:val="28"/>
        </w:rPr>
        <w:t xml:space="preserve"> грн</w:t>
      </w:r>
      <w:r w:rsidRPr="001861A1">
        <w:rPr>
          <w:sz w:val="28"/>
          <w:szCs w:val="28"/>
        </w:rPr>
        <w:t xml:space="preserve">. </w:t>
      </w:r>
    </w:p>
    <w:p w:rsidR="00AB7DE1" w:rsidRPr="001861A1" w:rsidRDefault="00AB7DE1" w:rsidP="001861A1">
      <w:pPr>
        <w:pStyle w:val="Default"/>
        <w:spacing w:after="56"/>
        <w:ind w:firstLine="709"/>
        <w:jc w:val="both"/>
        <w:rPr>
          <w:sz w:val="28"/>
          <w:szCs w:val="28"/>
        </w:rPr>
      </w:pPr>
      <w:r>
        <w:rPr>
          <w:sz w:val="28"/>
          <w:szCs w:val="28"/>
        </w:rPr>
        <w:t xml:space="preserve">2. </w:t>
      </w:r>
      <w:r w:rsidRPr="00295BB2">
        <w:rPr>
          <w:b/>
          <w:sz w:val="28"/>
          <w:szCs w:val="28"/>
        </w:rPr>
        <w:t>Неповідомлення або несвоєчасне повідомлення про відкриття валютного рахунка в установі банку-нерезидента або про суттєві зміни у майновому стані</w:t>
      </w:r>
      <w:r w:rsidRPr="001861A1">
        <w:rPr>
          <w:sz w:val="28"/>
          <w:szCs w:val="28"/>
        </w:rPr>
        <w:t xml:space="preserve"> - штрафу від 1</w:t>
      </w:r>
      <w:r w:rsidR="00295BB2">
        <w:rPr>
          <w:sz w:val="28"/>
          <w:szCs w:val="28"/>
        </w:rPr>
        <w:t>700 до 34</w:t>
      </w:r>
      <w:r w:rsidRPr="001861A1">
        <w:rPr>
          <w:sz w:val="28"/>
          <w:szCs w:val="28"/>
        </w:rPr>
        <w:t>00</w:t>
      </w:r>
      <w:r w:rsidR="00295BB2">
        <w:rPr>
          <w:sz w:val="28"/>
          <w:szCs w:val="28"/>
        </w:rPr>
        <w:t xml:space="preserve"> грн</w:t>
      </w:r>
      <w:r w:rsidRPr="001861A1">
        <w:rPr>
          <w:sz w:val="28"/>
          <w:szCs w:val="28"/>
        </w:rPr>
        <w:t xml:space="preserve">. </w:t>
      </w:r>
    </w:p>
    <w:p w:rsidR="00AB7DE1" w:rsidRPr="001861A1" w:rsidRDefault="00AB7DE1" w:rsidP="001861A1">
      <w:pPr>
        <w:pStyle w:val="Default"/>
        <w:ind w:firstLine="709"/>
        <w:jc w:val="both"/>
        <w:rPr>
          <w:sz w:val="28"/>
          <w:szCs w:val="28"/>
        </w:rPr>
      </w:pPr>
      <w:r>
        <w:rPr>
          <w:sz w:val="28"/>
          <w:szCs w:val="28"/>
        </w:rPr>
        <w:t xml:space="preserve">3. </w:t>
      </w:r>
      <w:r w:rsidRPr="001861A1">
        <w:rPr>
          <w:sz w:val="28"/>
          <w:szCs w:val="28"/>
        </w:rPr>
        <w:t>Дії, передбачені частиною першою або другою, вчинені особою, яку протягом року було піддано адміністративному стягненню за такі ж порушення, тягнуть за собою накладення штрафу від 1</w:t>
      </w:r>
      <w:r w:rsidR="00BA46AE">
        <w:rPr>
          <w:sz w:val="28"/>
          <w:szCs w:val="28"/>
        </w:rPr>
        <w:t>7</w:t>
      </w:r>
      <w:r w:rsidRPr="001861A1">
        <w:rPr>
          <w:sz w:val="28"/>
          <w:szCs w:val="28"/>
        </w:rPr>
        <w:t xml:space="preserve">00 до </w:t>
      </w:r>
      <w:r w:rsidR="00BA46AE">
        <w:rPr>
          <w:sz w:val="28"/>
          <w:szCs w:val="28"/>
        </w:rPr>
        <w:t>51</w:t>
      </w:r>
      <w:r w:rsidRPr="001861A1">
        <w:rPr>
          <w:sz w:val="28"/>
          <w:szCs w:val="28"/>
        </w:rPr>
        <w:t xml:space="preserve">00 </w:t>
      </w:r>
      <w:r w:rsidR="00BA46AE">
        <w:rPr>
          <w:sz w:val="28"/>
          <w:szCs w:val="28"/>
        </w:rPr>
        <w:t xml:space="preserve">грн. </w:t>
      </w:r>
      <w:r w:rsidRPr="001861A1">
        <w:rPr>
          <w:sz w:val="28"/>
          <w:szCs w:val="28"/>
        </w:rPr>
        <w:t>з конфіскацією доходу чи винагороди та з позбавленням права обіймати певні посади або займатися певною діяльністю строком на 1 рік</w:t>
      </w:r>
      <w:r w:rsidR="00BA46AE">
        <w:rPr>
          <w:sz w:val="28"/>
          <w:szCs w:val="28"/>
        </w:rPr>
        <w:t>.</w:t>
      </w:r>
      <w:r w:rsidRPr="001861A1">
        <w:rPr>
          <w:sz w:val="28"/>
          <w:szCs w:val="28"/>
        </w:rPr>
        <w:t xml:space="preserve"> </w:t>
      </w:r>
    </w:p>
    <w:p w:rsidR="00AB7DE1" w:rsidRDefault="00AB7DE1" w:rsidP="00AE5FD8">
      <w:pPr>
        <w:spacing w:after="0" w:line="240" w:lineRule="auto"/>
        <w:ind w:firstLine="709"/>
        <w:jc w:val="both"/>
        <w:rPr>
          <w:rFonts w:ascii="Times New Roman" w:hAnsi="Times New Roman" w:cs="Times New Roman"/>
          <w:color w:val="000000"/>
          <w:sz w:val="28"/>
          <w:szCs w:val="28"/>
        </w:rPr>
      </w:pPr>
    </w:p>
    <w:p w:rsidR="007112A6" w:rsidRDefault="007112A6" w:rsidP="007112A6">
      <w:pPr>
        <w:spacing w:after="0" w:line="240" w:lineRule="auto"/>
        <w:jc w:val="center"/>
        <w:rPr>
          <w:rFonts w:ascii="Times New Roman" w:hAnsi="Times New Roman" w:cs="Times New Roman"/>
          <w:b/>
          <w:color w:val="000000"/>
          <w:sz w:val="36"/>
          <w:szCs w:val="36"/>
        </w:rPr>
      </w:pPr>
      <w:r>
        <w:rPr>
          <w:rFonts w:ascii="Times New Roman" w:hAnsi="Times New Roman" w:cs="Times New Roman"/>
          <w:b/>
          <w:color w:val="000000"/>
          <w:sz w:val="36"/>
          <w:szCs w:val="36"/>
        </w:rPr>
        <w:t>Кримінальна відповідальність</w:t>
      </w:r>
    </w:p>
    <w:p w:rsidR="007112A6" w:rsidRDefault="007112A6" w:rsidP="007112A6">
      <w:pPr>
        <w:spacing w:after="0" w:line="240" w:lineRule="auto"/>
        <w:jc w:val="center"/>
        <w:rPr>
          <w:rFonts w:ascii="Times New Roman" w:hAnsi="Times New Roman" w:cs="Times New Roman"/>
          <w:b/>
          <w:color w:val="000000"/>
          <w:sz w:val="36"/>
          <w:szCs w:val="36"/>
        </w:rPr>
      </w:pPr>
    </w:p>
    <w:p w:rsidR="001D4B42" w:rsidRPr="001D4B42" w:rsidRDefault="001D4B42" w:rsidP="001D4B42">
      <w:pPr>
        <w:spacing w:after="0" w:line="240" w:lineRule="auto"/>
        <w:ind w:firstLine="709"/>
        <w:jc w:val="both"/>
        <w:rPr>
          <w:rFonts w:ascii="Times New Roman" w:hAnsi="Times New Roman" w:cs="Times New Roman"/>
          <w:sz w:val="28"/>
          <w:szCs w:val="28"/>
        </w:rPr>
      </w:pPr>
      <w:r w:rsidRPr="001D4B42">
        <w:rPr>
          <w:rFonts w:ascii="Times New Roman" w:hAnsi="Times New Roman" w:cs="Times New Roman"/>
          <w:color w:val="000000"/>
          <w:sz w:val="28"/>
          <w:szCs w:val="28"/>
        </w:rPr>
        <w:t>За порушення антикорупційного законодавства передбачено кримінальну відповідальність. Так, згідно ст</w:t>
      </w:r>
      <w:r w:rsidRPr="001861A1">
        <w:rPr>
          <w:sz w:val="28"/>
          <w:szCs w:val="28"/>
        </w:rPr>
        <w:t>.</w:t>
      </w:r>
      <w:r>
        <w:rPr>
          <w:sz w:val="28"/>
          <w:szCs w:val="28"/>
        </w:rPr>
        <w:t xml:space="preserve"> </w:t>
      </w:r>
      <w:r w:rsidRPr="001D4B42">
        <w:rPr>
          <w:rFonts w:ascii="Times New Roman" w:hAnsi="Times New Roman" w:cs="Times New Roman"/>
          <w:b/>
          <w:color w:val="333333"/>
          <w:sz w:val="28"/>
          <w:szCs w:val="28"/>
        </w:rPr>
        <w:t>366</w:t>
      </w:r>
      <w:r w:rsidRPr="001D4B42">
        <w:rPr>
          <w:rFonts w:ascii="Times New Roman" w:hAnsi="Times New Roman" w:cs="Times New Roman"/>
          <w:b/>
          <w:color w:val="333333"/>
          <w:sz w:val="28"/>
          <w:szCs w:val="28"/>
          <w:bdr w:val="none" w:sz="0" w:space="0" w:color="auto" w:frame="1"/>
          <w:vertAlign w:val="superscript"/>
        </w:rPr>
        <w:t>2</w:t>
      </w:r>
      <w:r w:rsidRPr="001D4B42">
        <w:rPr>
          <w:rFonts w:ascii="Helvetica" w:hAnsi="Helvetica"/>
          <w:b/>
          <w:color w:val="333333"/>
          <w:sz w:val="26"/>
          <w:szCs w:val="26"/>
        </w:rPr>
        <w:t> </w:t>
      </w:r>
      <w:r w:rsidRPr="001D4B42">
        <w:rPr>
          <w:rFonts w:ascii="Times New Roman" w:hAnsi="Times New Roman" w:cs="Times New Roman"/>
          <w:b/>
          <w:color w:val="333333"/>
          <w:sz w:val="28"/>
          <w:szCs w:val="28"/>
        </w:rPr>
        <w:t>«</w:t>
      </w:r>
      <w:r w:rsidRPr="001D4B42">
        <w:rPr>
          <w:rFonts w:ascii="Times New Roman" w:hAnsi="Times New Roman" w:cs="Times New Roman"/>
          <w:b/>
          <w:sz w:val="28"/>
          <w:szCs w:val="28"/>
        </w:rPr>
        <w:t>Декларування недостовірної інформації»</w:t>
      </w:r>
      <w:r w:rsidRPr="001D4B42">
        <w:rPr>
          <w:rFonts w:ascii="Times New Roman" w:hAnsi="Times New Roman" w:cs="Times New Roman"/>
          <w:sz w:val="28"/>
          <w:szCs w:val="28"/>
        </w:rPr>
        <w:t>, якою встановити кримінальну відповідальність:</w:t>
      </w:r>
    </w:p>
    <w:p w:rsidR="001D4B42" w:rsidRPr="001D4B42" w:rsidRDefault="001D4B42" w:rsidP="001D4B42">
      <w:pPr>
        <w:spacing w:after="0" w:line="240" w:lineRule="auto"/>
        <w:jc w:val="both"/>
        <w:rPr>
          <w:rFonts w:ascii="Times New Roman" w:hAnsi="Times New Roman" w:cs="Times New Roman"/>
          <w:sz w:val="28"/>
          <w:szCs w:val="28"/>
        </w:rPr>
      </w:pPr>
      <w:r w:rsidRPr="001D4B42">
        <w:rPr>
          <w:rFonts w:ascii="Times New Roman" w:hAnsi="Times New Roman" w:cs="Times New Roman"/>
          <w:sz w:val="28"/>
          <w:szCs w:val="28"/>
        </w:rPr>
        <w:t xml:space="preserve">— у випадку, якщо такі відомості відрізняються від достовірних на суму від 500 до 4000 прожиткових мінімумів для працездатних осіб у вигляді штрафу від </w:t>
      </w:r>
      <w:r w:rsidR="00576821">
        <w:rPr>
          <w:rFonts w:ascii="Times New Roman" w:hAnsi="Times New Roman" w:cs="Times New Roman"/>
          <w:sz w:val="28"/>
          <w:szCs w:val="28"/>
        </w:rPr>
        <w:t>2500</w:t>
      </w:r>
      <w:r w:rsidRPr="001D4B42">
        <w:rPr>
          <w:rFonts w:ascii="Times New Roman" w:hAnsi="Times New Roman" w:cs="Times New Roman"/>
          <w:sz w:val="28"/>
          <w:szCs w:val="28"/>
        </w:rPr>
        <w:t xml:space="preserve"> до </w:t>
      </w:r>
      <w:r w:rsidR="00576821">
        <w:rPr>
          <w:rFonts w:ascii="Times New Roman" w:hAnsi="Times New Roman" w:cs="Times New Roman"/>
          <w:sz w:val="28"/>
          <w:szCs w:val="28"/>
        </w:rPr>
        <w:t>3000</w:t>
      </w:r>
      <w:r w:rsidRPr="001D4B42">
        <w:rPr>
          <w:rFonts w:ascii="Times New Roman" w:hAnsi="Times New Roman" w:cs="Times New Roman"/>
          <w:sz w:val="28"/>
          <w:szCs w:val="28"/>
        </w:rPr>
        <w:t xml:space="preserve"> неоподатковуваних мінімумів доходів громадян або громадських робіт від 150 до 240 годин, з позбавленням права обіймати певні посади чи займатися певною діяльністю на строк до трьох років за частиною першою цієї статті;</w:t>
      </w:r>
    </w:p>
    <w:p w:rsidR="001D4B42" w:rsidRPr="001D4B42" w:rsidRDefault="001D4B42" w:rsidP="001D4B42">
      <w:pPr>
        <w:spacing w:after="0" w:line="240" w:lineRule="auto"/>
        <w:jc w:val="both"/>
        <w:rPr>
          <w:rFonts w:ascii="Times New Roman" w:hAnsi="Times New Roman" w:cs="Times New Roman"/>
          <w:sz w:val="28"/>
          <w:szCs w:val="28"/>
        </w:rPr>
      </w:pPr>
      <w:r w:rsidRPr="001D4B42">
        <w:rPr>
          <w:rFonts w:ascii="Times New Roman" w:hAnsi="Times New Roman" w:cs="Times New Roman"/>
          <w:sz w:val="28"/>
          <w:szCs w:val="28"/>
        </w:rPr>
        <w:t>— у випадку, якщо такі відомості відрізняються від достовірних на суму понад 4000 прожиткових мінімумів для працездатних осіб у вигляді штрафу від трьох тисяч до п’яти тисяч неоподатковуваних мінімумів доходів громадян або громадських робіт від 150 до 240 годин, або обмеження волі на строк до двох років з позбавленням права обіймати певні посади чи займатися певною діяльністю на строк до трьох років за частиною другою цієї статті.</w:t>
      </w:r>
    </w:p>
    <w:p w:rsidR="001D4B42" w:rsidRPr="00576821" w:rsidRDefault="001D4B42" w:rsidP="00576821">
      <w:pPr>
        <w:pStyle w:val="indent"/>
        <w:shd w:val="clear" w:color="auto" w:fill="FFFFFF"/>
        <w:spacing w:before="0" w:beforeAutospacing="0" w:after="0" w:afterAutospacing="0"/>
        <w:ind w:firstLine="709"/>
        <w:jc w:val="both"/>
        <w:textAlignment w:val="baseline"/>
        <w:rPr>
          <w:rFonts w:eastAsiaTheme="minorHAnsi"/>
          <w:sz w:val="28"/>
          <w:szCs w:val="28"/>
          <w:lang w:eastAsia="en-US"/>
        </w:rPr>
      </w:pPr>
      <w:r w:rsidRPr="00576821">
        <w:rPr>
          <w:rFonts w:eastAsiaTheme="minorHAnsi"/>
          <w:sz w:val="28"/>
          <w:szCs w:val="28"/>
          <w:lang w:eastAsia="en-US"/>
        </w:rPr>
        <w:t>Також КК України доповнюється статтею</w:t>
      </w:r>
      <w:r>
        <w:rPr>
          <w:rFonts w:ascii="Helvetica" w:hAnsi="Helvetica"/>
          <w:color w:val="333333"/>
          <w:sz w:val="26"/>
          <w:szCs w:val="26"/>
        </w:rPr>
        <w:t xml:space="preserve"> </w:t>
      </w:r>
      <w:r w:rsidRPr="00576821">
        <w:rPr>
          <w:b/>
          <w:color w:val="333333"/>
          <w:sz w:val="28"/>
          <w:szCs w:val="28"/>
        </w:rPr>
        <w:t>366</w:t>
      </w:r>
      <w:r w:rsidRPr="00576821">
        <w:rPr>
          <w:b/>
          <w:color w:val="333333"/>
          <w:sz w:val="28"/>
          <w:szCs w:val="28"/>
          <w:bdr w:val="none" w:sz="0" w:space="0" w:color="auto" w:frame="1"/>
          <w:vertAlign w:val="superscript"/>
        </w:rPr>
        <w:t>3</w:t>
      </w:r>
      <w:r>
        <w:rPr>
          <w:rFonts w:ascii="Helvetica" w:hAnsi="Helvetica"/>
          <w:color w:val="333333"/>
          <w:sz w:val="26"/>
          <w:szCs w:val="26"/>
        </w:rPr>
        <w:t xml:space="preserve">, </w:t>
      </w:r>
      <w:r w:rsidRPr="00576821">
        <w:rPr>
          <w:rFonts w:eastAsiaTheme="minorHAnsi"/>
          <w:sz w:val="28"/>
          <w:szCs w:val="28"/>
          <w:lang w:eastAsia="en-US"/>
        </w:rPr>
        <w:t xml:space="preserve">якою встановлюється кримінальна відповідальність за </w:t>
      </w:r>
      <w:r w:rsidRPr="00576821">
        <w:rPr>
          <w:rFonts w:eastAsiaTheme="minorHAnsi"/>
          <w:b/>
          <w:sz w:val="28"/>
          <w:szCs w:val="28"/>
          <w:lang w:eastAsia="en-US"/>
        </w:rPr>
        <w:t xml:space="preserve">умисне неподання суб’єктом декларування декларації </w:t>
      </w:r>
      <w:r w:rsidRPr="00576821">
        <w:rPr>
          <w:rFonts w:eastAsiaTheme="minorHAnsi"/>
          <w:sz w:val="28"/>
          <w:szCs w:val="28"/>
          <w:lang w:eastAsia="en-US"/>
        </w:rPr>
        <w:t xml:space="preserve">особи, уповноваженої на виконання функцій держави або місцевого самоврядування, у вигляді штрафу </w:t>
      </w:r>
      <w:r w:rsidR="00576821">
        <w:rPr>
          <w:rFonts w:eastAsiaTheme="minorHAnsi"/>
          <w:sz w:val="28"/>
          <w:szCs w:val="28"/>
          <w:lang w:eastAsia="en-US"/>
        </w:rPr>
        <w:t>2500</w:t>
      </w:r>
      <w:r w:rsidRPr="00576821">
        <w:rPr>
          <w:rFonts w:eastAsiaTheme="minorHAnsi"/>
          <w:sz w:val="28"/>
          <w:szCs w:val="28"/>
          <w:lang w:eastAsia="en-US"/>
        </w:rPr>
        <w:t xml:space="preserve"> до </w:t>
      </w:r>
      <w:r w:rsidR="00576821">
        <w:rPr>
          <w:rFonts w:eastAsiaTheme="minorHAnsi"/>
          <w:sz w:val="28"/>
          <w:szCs w:val="28"/>
          <w:lang w:eastAsia="en-US"/>
        </w:rPr>
        <w:t>3000</w:t>
      </w:r>
      <w:r w:rsidRPr="00576821">
        <w:rPr>
          <w:rFonts w:eastAsiaTheme="minorHAnsi"/>
          <w:sz w:val="28"/>
          <w:szCs w:val="28"/>
          <w:lang w:eastAsia="en-US"/>
        </w:rPr>
        <w:t xml:space="preserve"> неоподатковуваних мінімумів доходів громадян</w:t>
      </w:r>
      <w:r w:rsidR="00576821">
        <w:rPr>
          <w:rFonts w:eastAsiaTheme="minorHAnsi"/>
          <w:sz w:val="28"/>
          <w:szCs w:val="28"/>
          <w:lang w:eastAsia="en-US"/>
        </w:rPr>
        <w:t xml:space="preserve"> (42500 грн. – 51000 грн.)</w:t>
      </w:r>
      <w:r w:rsidRPr="00576821">
        <w:rPr>
          <w:rFonts w:eastAsiaTheme="minorHAnsi"/>
          <w:sz w:val="28"/>
          <w:szCs w:val="28"/>
          <w:lang w:eastAsia="en-US"/>
        </w:rPr>
        <w:t xml:space="preserve"> або громадських робіт від 150 до 240 годин, з позбавленням права обіймати певні посади чи займатися певною діяльністю на строк до трьох років.</w:t>
      </w:r>
    </w:p>
    <w:p w:rsidR="007112A6" w:rsidRPr="00BA46AE" w:rsidRDefault="007112A6" w:rsidP="007112A6">
      <w:pPr>
        <w:spacing w:after="0" w:line="240" w:lineRule="auto"/>
        <w:jc w:val="center"/>
        <w:rPr>
          <w:rFonts w:ascii="Times New Roman" w:hAnsi="Times New Roman" w:cs="Times New Roman"/>
          <w:b/>
          <w:color w:val="000000"/>
          <w:sz w:val="36"/>
          <w:szCs w:val="36"/>
        </w:rPr>
      </w:pPr>
    </w:p>
    <w:p w:rsidR="007112A6" w:rsidRDefault="007112A6" w:rsidP="00AE5FD8">
      <w:pPr>
        <w:spacing w:after="0" w:line="240" w:lineRule="auto"/>
        <w:ind w:firstLine="709"/>
        <w:jc w:val="both"/>
        <w:rPr>
          <w:rFonts w:ascii="Times New Roman" w:hAnsi="Times New Roman" w:cs="Times New Roman"/>
          <w:color w:val="000000"/>
          <w:sz w:val="28"/>
          <w:szCs w:val="28"/>
        </w:rPr>
      </w:pPr>
    </w:p>
    <w:p w:rsidR="00CB7985" w:rsidRDefault="00CB7985" w:rsidP="00AE5FD8">
      <w:pPr>
        <w:spacing w:after="0" w:line="240" w:lineRule="auto"/>
        <w:ind w:firstLine="709"/>
        <w:jc w:val="both"/>
        <w:rPr>
          <w:rFonts w:ascii="Times New Roman" w:hAnsi="Times New Roman" w:cs="Times New Roman"/>
          <w:color w:val="000000"/>
          <w:sz w:val="28"/>
          <w:szCs w:val="28"/>
        </w:rPr>
      </w:pPr>
    </w:p>
    <w:p w:rsidR="00CB7985" w:rsidRDefault="00CB7985" w:rsidP="00AE5FD8">
      <w:pPr>
        <w:spacing w:after="0" w:line="240" w:lineRule="auto"/>
        <w:ind w:firstLine="709"/>
        <w:jc w:val="both"/>
        <w:rPr>
          <w:rFonts w:ascii="Times New Roman" w:hAnsi="Times New Roman" w:cs="Times New Roman"/>
          <w:color w:val="000000"/>
          <w:sz w:val="28"/>
          <w:szCs w:val="28"/>
        </w:rPr>
      </w:pPr>
    </w:p>
    <w:p w:rsidR="00576821" w:rsidRPr="00576821" w:rsidRDefault="00576821" w:rsidP="00576821">
      <w:pPr>
        <w:spacing w:after="0" w:line="240" w:lineRule="auto"/>
        <w:ind w:firstLine="709"/>
        <w:jc w:val="center"/>
        <w:rPr>
          <w:rFonts w:ascii="Times New Roman" w:hAnsi="Times New Roman" w:cs="Times New Roman"/>
          <w:b/>
          <w:sz w:val="36"/>
          <w:szCs w:val="36"/>
        </w:rPr>
      </w:pPr>
      <w:r>
        <w:rPr>
          <w:rFonts w:ascii="Times New Roman" w:hAnsi="Times New Roman" w:cs="Times New Roman"/>
          <w:b/>
          <w:sz w:val="36"/>
          <w:szCs w:val="36"/>
        </w:rPr>
        <w:t>Корисні посилання !</w:t>
      </w:r>
    </w:p>
    <w:p w:rsidR="00576821" w:rsidRPr="00576821" w:rsidRDefault="003F3BCB" w:rsidP="00576821">
      <w:pPr>
        <w:spacing w:after="0" w:line="240" w:lineRule="auto"/>
        <w:ind w:firstLine="709"/>
        <w:jc w:val="both"/>
        <w:rPr>
          <w:rFonts w:ascii="Times New Roman" w:hAnsi="Times New Roman" w:cs="Times New Roman"/>
          <w:sz w:val="28"/>
          <w:szCs w:val="28"/>
        </w:rPr>
      </w:pPr>
      <w:hyperlink r:id="rId4" w:history="1">
        <w:r w:rsidR="00576821" w:rsidRPr="00576821">
          <w:rPr>
            <w:rStyle w:val="a6"/>
            <w:rFonts w:ascii="Times New Roman" w:hAnsi="Times New Roman" w:cs="Times New Roman"/>
            <w:b/>
            <w:sz w:val="28"/>
            <w:szCs w:val="28"/>
          </w:rPr>
          <w:t>https://nazk.gov.ua/uk/</w:t>
        </w:r>
      </w:hyperlink>
      <w:r w:rsidR="00576821" w:rsidRPr="00576821">
        <w:rPr>
          <w:rFonts w:ascii="Times New Roman" w:hAnsi="Times New Roman" w:cs="Times New Roman"/>
          <w:b/>
          <w:sz w:val="28"/>
          <w:szCs w:val="28"/>
        </w:rPr>
        <w:t> </w:t>
      </w:r>
      <w:r w:rsidR="00576821">
        <w:rPr>
          <w:rFonts w:ascii="Times New Roman" w:hAnsi="Times New Roman" w:cs="Times New Roman"/>
          <w:sz w:val="28"/>
          <w:szCs w:val="28"/>
        </w:rPr>
        <w:t>-</w:t>
      </w:r>
      <w:r w:rsidR="00576821" w:rsidRPr="00576821">
        <w:rPr>
          <w:rFonts w:ascii="Times New Roman" w:hAnsi="Times New Roman" w:cs="Times New Roman"/>
          <w:sz w:val="28"/>
          <w:szCs w:val="28"/>
        </w:rPr>
        <w:t xml:space="preserve"> тут заповнюють декларації (Вкладка "Меню"--Розділ "Декларування"--"Подати декларацію");</w:t>
      </w:r>
    </w:p>
    <w:p w:rsidR="00576821" w:rsidRPr="00576821" w:rsidRDefault="003F3BCB" w:rsidP="00576821">
      <w:pPr>
        <w:spacing w:after="0" w:line="240" w:lineRule="auto"/>
        <w:ind w:firstLine="709"/>
        <w:jc w:val="both"/>
        <w:rPr>
          <w:rFonts w:ascii="Times New Roman" w:hAnsi="Times New Roman" w:cs="Times New Roman"/>
          <w:sz w:val="28"/>
          <w:szCs w:val="28"/>
        </w:rPr>
      </w:pPr>
      <w:hyperlink r:id="rId5" w:history="1">
        <w:r w:rsidR="00576821" w:rsidRPr="00576821">
          <w:rPr>
            <w:rStyle w:val="a6"/>
            <w:rFonts w:ascii="Times New Roman" w:hAnsi="Times New Roman" w:cs="Times New Roman"/>
            <w:b/>
            <w:sz w:val="28"/>
            <w:szCs w:val="28"/>
          </w:rPr>
          <w:t>https://cabinet.sfs.gov.ua/login</w:t>
        </w:r>
      </w:hyperlink>
      <w:r w:rsidR="00576821">
        <w:rPr>
          <w:rFonts w:ascii="Times New Roman" w:hAnsi="Times New Roman" w:cs="Times New Roman"/>
          <w:sz w:val="28"/>
          <w:szCs w:val="28"/>
        </w:rPr>
        <w:t xml:space="preserve"> - </w:t>
      </w:r>
      <w:r w:rsidR="00576821" w:rsidRPr="00576821">
        <w:rPr>
          <w:rFonts w:ascii="Times New Roman" w:hAnsi="Times New Roman" w:cs="Times New Roman"/>
          <w:sz w:val="28"/>
          <w:szCs w:val="28"/>
        </w:rPr>
        <w:t>на сайті податкової, за допомогою кваліфікованого електронного підпису, можна отримати довідку про доходи;</w:t>
      </w:r>
    </w:p>
    <w:p w:rsidR="00576821" w:rsidRPr="00576821" w:rsidRDefault="003F3BCB" w:rsidP="00576821">
      <w:pPr>
        <w:spacing w:after="0" w:line="240" w:lineRule="auto"/>
        <w:ind w:firstLine="709"/>
        <w:jc w:val="both"/>
        <w:rPr>
          <w:rFonts w:ascii="Times New Roman" w:hAnsi="Times New Roman" w:cs="Times New Roman"/>
          <w:sz w:val="28"/>
          <w:szCs w:val="28"/>
        </w:rPr>
      </w:pPr>
      <w:hyperlink r:id="rId6" w:history="1">
        <w:r w:rsidR="00576821" w:rsidRPr="00576821">
          <w:rPr>
            <w:rStyle w:val="a6"/>
            <w:rFonts w:ascii="Times New Roman" w:hAnsi="Times New Roman" w:cs="Times New Roman"/>
            <w:b/>
            <w:sz w:val="28"/>
            <w:szCs w:val="28"/>
          </w:rPr>
          <w:t>https://portal.pfu.gov.ua/</w:t>
        </w:r>
      </w:hyperlink>
      <w:r w:rsidR="00576821" w:rsidRPr="00576821">
        <w:rPr>
          <w:rFonts w:ascii="Times New Roman" w:hAnsi="Times New Roman" w:cs="Times New Roman"/>
          <w:b/>
          <w:sz w:val="28"/>
          <w:szCs w:val="28"/>
        </w:rPr>
        <w:t> </w:t>
      </w:r>
      <w:r w:rsidR="00576821">
        <w:rPr>
          <w:rFonts w:ascii="Times New Roman" w:hAnsi="Times New Roman" w:cs="Times New Roman"/>
          <w:sz w:val="28"/>
          <w:szCs w:val="28"/>
        </w:rPr>
        <w:t xml:space="preserve"> - </w:t>
      </w:r>
      <w:r w:rsidR="00576821" w:rsidRPr="00576821">
        <w:rPr>
          <w:rFonts w:ascii="Times New Roman" w:hAnsi="Times New Roman" w:cs="Times New Roman"/>
          <w:sz w:val="28"/>
          <w:szCs w:val="28"/>
        </w:rPr>
        <w:t xml:space="preserve">на сайті ПФУ, за </w:t>
      </w:r>
      <w:proofErr w:type="spellStart"/>
      <w:r w:rsidR="00576821" w:rsidRPr="00576821">
        <w:rPr>
          <w:rFonts w:ascii="Times New Roman" w:hAnsi="Times New Roman" w:cs="Times New Roman"/>
          <w:sz w:val="28"/>
          <w:szCs w:val="28"/>
        </w:rPr>
        <w:t>домогою</w:t>
      </w:r>
      <w:proofErr w:type="spellEnd"/>
      <w:r w:rsidR="00576821" w:rsidRPr="00576821">
        <w:rPr>
          <w:rFonts w:ascii="Times New Roman" w:hAnsi="Times New Roman" w:cs="Times New Roman"/>
          <w:sz w:val="28"/>
          <w:szCs w:val="28"/>
        </w:rPr>
        <w:t xml:space="preserve"> кваліфікованого електронного підпису, можна отримати інформацію про доходи пенсіонера;</w:t>
      </w:r>
    </w:p>
    <w:p w:rsidR="00576821" w:rsidRPr="00576821" w:rsidRDefault="003F3BCB" w:rsidP="00576821">
      <w:pPr>
        <w:spacing w:after="0" w:line="240" w:lineRule="auto"/>
        <w:ind w:firstLine="709"/>
        <w:jc w:val="both"/>
        <w:rPr>
          <w:rFonts w:ascii="Times New Roman" w:hAnsi="Times New Roman" w:cs="Times New Roman"/>
          <w:sz w:val="28"/>
          <w:szCs w:val="28"/>
        </w:rPr>
      </w:pPr>
      <w:hyperlink r:id="rId7" w:history="1">
        <w:r w:rsidR="00576821" w:rsidRPr="00576821">
          <w:rPr>
            <w:rStyle w:val="a6"/>
            <w:rFonts w:ascii="Times New Roman" w:hAnsi="Times New Roman" w:cs="Times New Roman"/>
            <w:b/>
            <w:sz w:val="28"/>
            <w:szCs w:val="28"/>
          </w:rPr>
          <w:t>https://kap.minjust.gov.ua/</w:t>
        </w:r>
      </w:hyperlink>
      <w:r w:rsidR="00576821">
        <w:rPr>
          <w:rFonts w:ascii="Times New Roman" w:hAnsi="Times New Roman" w:cs="Times New Roman"/>
          <w:sz w:val="28"/>
          <w:szCs w:val="28"/>
        </w:rPr>
        <w:t xml:space="preserve">  - </w:t>
      </w:r>
      <w:r w:rsidR="00576821" w:rsidRPr="00576821">
        <w:rPr>
          <w:rFonts w:ascii="Times New Roman" w:hAnsi="Times New Roman" w:cs="Times New Roman"/>
          <w:sz w:val="28"/>
          <w:szCs w:val="28"/>
        </w:rPr>
        <w:t xml:space="preserve">на сайті Мін'юсту, за </w:t>
      </w:r>
      <w:proofErr w:type="spellStart"/>
      <w:r w:rsidR="00576821" w:rsidRPr="00576821">
        <w:rPr>
          <w:rFonts w:ascii="Times New Roman" w:hAnsi="Times New Roman" w:cs="Times New Roman"/>
          <w:sz w:val="28"/>
          <w:szCs w:val="28"/>
        </w:rPr>
        <w:t>домогою</w:t>
      </w:r>
      <w:proofErr w:type="spellEnd"/>
      <w:r w:rsidR="00576821" w:rsidRPr="00576821">
        <w:rPr>
          <w:rFonts w:ascii="Times New Roman" w:hAnsi="Times New Roman" w:cs="Times New Roman"/>
          <w:sz w:val="28"/>
          <w:szCs w:val="28"/>
        </w:rPr>
        <w:t xml:space="preserve"> кваліфікованого електронного підпису, можна отримати інформацію про належне нерухоме майно; </w:t>
      </w:r>
    </w:p>
    <w:p w:rsidR="00576821" w:rsidRPr="00576821" w:rsidRDefault="003F3BCB" w:rsidP="00576821">
      <w:pPr>
        <w:spacing w:after="0" w:line="240" w:lineRule="auto"/>
        <w:ind w:firstLine="709"/>
        <w:jc w:val="both"/>
        <w:rPr>
          <w:rFonts w:ascii="Times New Roman" w:hAnsi="Times New Roman" w:cs="Times New Roman"/>
          <w:sz w:val="28"/>
          <w:szCs w:val="28"/>
        </w:rPr>
      </w:pPr>
      <w:hyperlink r:id="rId8" w:history="1">
        <w:r w:rsidR="00576821" w:rsidRPr="00576821">
          <w:rPr>
            <w:rStyle w:val="a6"/>
            <w:rFonts w:ascii="Times New Roman" w:hAnsi="Times New Roman" w:cs="Times New Roman"/>
            <w:b/>
            <w:sz w:val="28"/>
            <w:szCs w:val="28"/>
          </w:rPr>
          <w:t>https://education.zakupki.prom.ua/yak-fizichniy-osobi-otrimati-elektronniy-tsifroviy-pidpis-etsp/</w:t>
        </w:r>
      </w:hyperlink>
      <w:r w:rsidR="00576821">
        <w:rPr>
          <w:rFonts w:ascii="Times New Roman" w:hAnsi="Times New Roman" w:cs="Times New Roman"/>
          <w:sz w:val="28"/>
          <w:szCs w:val="28"/>
        </w:rPr>
        <w:t xml:space="preserve">  - </w:t>
      </w:r>
      <w:r w:rsidR="00576821" w:rsidRPr="00576821">
        <w:rPr>
          <w:rFonts w:ascii="Times New Roman" w:hAnsi="Times New Roman" w:cs="Times New Roman"/>
          <w:sz w:val="28"/>
          <w:szCs w:val="28"/>
        </w:rPr>
        <w:t xml:space="preserve">тут описано, як можна отримати кваліфікований електронний підпис, наприклад, у системі приват-24. Крім того, ключі можна отримати і у інших кваліфікованих надавачів, таких як податкова, </w:t>
      </w:r>
      <w:proofErr w:type="spellStart"/>
      <w:r w:rsidR="00576821" w:rsidRPr="00576821">
        <w:rPr>
          <w:rFonts w:ascii="Times New Roman" w:hAnsi="Times New Roman" w:cs="Times New Roman"/>
          <w:sz w:val="28"/>
          <w:szCs w:val="28"/>
        </w:rPr>
        <w:t>ДП</w:t>
      </w:r>
      <w:proofErr w:type="spellEnd"/>
      <w:r w:rsidR="00576821" w:rsidRPr="00576821">
        <w:rPr>
          <w:rFonts w:ascii="Times New Roman" w:hAnsi="Times New Roman" w:cs="Times New Roman"/>
          <w:sz w:val="28"/>
          <w:szCs w:val="28"/>
        </w:rPr>
        <w:t xml:space="preserve"> "ДІЯ" і ін. (</w:t>
      </w:r>
      <w:hyperlink r:id="rId9" w:history="1">
        <w:r w:rsidR="00576821" w:rsidRPr="00576821">
          <w:rPr>
            <w:rStyle w:val="a6"/>
            <w:rFonts w:ascii="Times New Roman" w:hAnsi="Times New Roman" w:cs="Times New Roman"/>
            <w:sz w:val="28"/>
            <w:szCs w:val="28"/>
          </w:rPr>
          <w:t>https://czo.gov.ua/ca-registry</w:t>
        </w:r>
      </w:hyperlink>
      <w:r w:rsidR="00576821" w:rsidRPr="00576821">
        <w:rPr>
          <w:rFonts w:ascii="Times New Roman" w:hAnsi="Times New Roman" w:cs="Times New Roman"/>
          <w:sz w:val="28"/>
          <w:szCs w:val="28"/>
        </w:rPr>
        <w:t>).</w:t>
      </w:r>
    </w:p>
    <w:p w:rsidR="00576821" w:rsidRPr="00576821" w:rsidRDefault="00576821" w:rsidP="00576821">
      <w:pPr>
        <w:spacing w:after="0" w:line="240" w:lineRule="auto"/>
        <w:ind w:firstLine="709"/>
        <w:jc w:val="both"/>
        <w:rPr>
          <w:rFonts w:ascii="Times New Roman" w:hAnsi="Times New Roman" w:cs="Times New Roman"/>
          <w:sz w:val="28"/>
          <w:szCs w:val="28"/>
        </w:rPr>
      </w:pPr>
      <w:r w:rsidRPr="00576821">
        <w:rPr>
          <w:rFonts w:ascii="Times New Roman" w:hAnsi="Times New Roman" w:cs="Times New Roman"/>
          <w:b/>
          <w:sz w:val="28"/>
          <w:szCs w:val="28"/>
        </w:rPr>
        <w:t>Державний реєстр речових прав на нерухоме майно (https://bit.ly/2zeaaIQ</w:t>
      </w:r>
      <w:r w:rsidRPr="00576821">
        <w:rPr>
          <w:rFonts w:ascii="Times New Roman" w:hAnsi="Times New Roman" w:cs="Times New Roman"/>
          <w:sz w:val="28"/>
          <w:szCs w:val="28"/>
        </w:rPr>
        <w:t xml:space="preserve">) – містить інформацію, яку необхідно зазначити у розділах 3 «Об’єкти нерухомості» та 4 «Об’єкти незавершеного будівництва» декларації; </w:t>
      </w:r>
    </w:p>
    <w:p w:rsidR="00576821" w:rsidRPr="00576821" w:rsidRDefault="00576821" w:rsidP="00576821">
      <w:pPr>
        <w:spacing w:after="0" w:line="240" w:lineRule="auto"/>
        <w:ind w:firstLine="709"/>
        <w:jc w:val="both"/>
        <w:rPr>
          <w:rFonts w:ascii="Times New Roman" w:hAnsi="Times New Roman" w:cs="Times New Roman"/>
          <w:sz w:val="28"/>
          <w:szCs w:val="28"/>
        </w:rPr>
      </w:pPr>
      <w:r w:rsidRPr="00576821">
        <w:rPr>
          <w:rFonts w:ascii="Times New Roman" w:hAnsi="Times New Roman" w:cs="Times New Roman"/>
          <w:b/>
          <w:sz w:val="28"/>
          <w:szCs w:val="28"/>
        </w:rPr>
        <w:t xml:space="preserve">Офіційний електронний портал </w:t>
      </w:r>
      <w:proofErr w:type="spellStart"/>
      <w:r w:rsidRPr="00576821">
        <w:rPr>
          <w:rFonts w:ascii="Times New Roman" w:hAnsi="Times New Roman" w:cs="Times New Roman"/>
          <w:b/>
          <w:sz w:val="28"/>
          <w:szCs w:val="28"/>
        </w:rPr>
        <w:t>Держгеокадастру</w:t>
      </w:r>
      <w:proofErr w:type="spellEnd"/>
      <w:r w:rsidRPr="00576821">
        <w:rPr>
          <w:rFonts w:ascii="Times New Roman" w:hAnsi="Times New Roman" w:cs="Times New Roman"/>
          <w:b/>
          <w:sz w:val="28"/>
          <w:szCs w:val="28"/>
        </w:rPr>
        <w:t> (https://e.land.gov.ua/)</w:t>
      </w:r>
      <w:r w:rsidRPr="00576821">
        <w:rPr>
          <w:rFonts w:ascii="Times New Roman" w:hAnsi="Times New Roman" w:cs="Times New Roman"/>
          <w:sz w:val="28"/>
          <w:szCs w:val="28"/>
        </w:rPr>
        <w:t xml:space="preserve"> – містить відомості про власників та користувачів земельних ділянок, які потрібно зазначати у розділі 3 «Об’єкти нерухомості» та 4 «Об’єкти незавершеного будівництва» декларації; </w:t>
      </w:r>
    </w:p>
    <w:p w:rsidR="00576821" w:rsidRPr="00576821" w:rsidRDefault="00576821" w:rsidP="00576821">
      <w:pPr>
        <w:spacing w:after="0" w:line="240" w:lineRule="auto"/>
        <w:ind w:firstLine="709"/>
        <w:jc w:val="both"/>
        <w:rPr>
          <w:rFonts w:ascii="Times New Roman" w:hAnsi="Times New Roman" w:cs="Times New Roman"/>
          <w:sz w:val="28"/>
          <w:szCs w:val="28"/>
        </w:rPr>
      </w:pPr>
      <w:r w:rsidRPr="00576821">
        <w:rPr>
          <w:rFonts w:ascii="Times New Roman" w:hAnsi="Times New Roman" w:cs="Times New Roman"/>
          <w:b/>
          <w:sz w:val="28"/>
          <w:szCs w:val="28"/>
        </w:rPr>
        <w:t>Єдиний державний реєстр юридичних осіб, фізичних осіб-підприємців та громадських формувань (https://bit.ly/35uO94s)</w:t>
      </w:r>
      <w:r w:rsidRPr="00576821">
        <w:rPr>
          <w:rFonts w:ascii="Times New Roman" w:hAnsi="Times New Roman" w:cs="Times New Roman"/>
          <w:sz w:val="28"/>
          <w:szCs w:val="28"/>
        </w:rPr>
        <w:t xml:space="preserve"> – інформація до розділів 8 «Корпоративні права» та 9 «Юридичні особи, кінцевим </w:t>
      </w:r>
      <w:proofErr w:type="spellStart"/>
      <w:r w:rsidRPr="00576821">
        <w:rPr>
          <w:rFonts w:ascii="Times New Roman" w:hAnsi="Times New Roman" w:cs="Times New Roman"/>
          <w:sz w:val="28"/>
          <w:szCs w:val="28"/>
        </w:rPr>
        <w:t>бенефіціарним</w:t>
      </w:r>
      <w:proofErr w:type="spellEnd"/>
      <w:r w:rsidRPr="00576821">
        <w:rPr>
          <w:rFonts w:ascii="Times New Roman" w:hAnsi="Times New Roman" w:cs="Times New Roman"/>
          <w:sz w:val="28"/>
          <w:szCs w:val="28"/>
        </w:rPr>
        <w:t xml:space="preserve"> власником (контролером) яких є суб’єкт декларування або члени його сім’ї» декларації; </w:t>
      </w:r>
    </w:p>
    <w:p w:rsidR="00576821" w:rsidRPr="00576821" w:rsidRDefault="00576821" w:rsidP="00576821">
      <w:pPr>
        <w:spacing w:after="0" w:line="240" w:lineRule="auto"/>
        <w:ind w:firstLine="709"/>
        <w:jc w:val="both"/>
        <w:rPr>
          <w:rFonts w:ascii="Times New Roman" w:hAnsi="Times New Roman" w:cs="Times New Roman"/>
          <w:sz w:val="28"/>
          <w:szCs w:val="28"/>
        </w:rPr>
      </w:pPr>
      <w:r w:rsidRPr="00576821">
        <w:rPr>
          <w:rFonts w:ascii="Times New Roman" w:hAnsi="Times New Roman" w:cs="Times New Roman"/>
          <w:b/>
          <w:sz w:val="28"/>
          <w:szCs w:val="28"/>
        </w:rPr>
        <w:t>Електронний кабінет водія (https://bit.ly/2YyQsSw)</w:t>
      </w:r>
      <w:r w:rsidRPr="00576821">
        <w:rPr>
          <w:rFonts w:ascii="Times New Roman" w:hAnsi="Times New Roman" w:cs="Times New Roman"/>
          <w:sz w:val="28"/>
          <w:szCs w:val="28"/>
        </w:rPr>
        <w:t xml:space="preserve"> – інформація знадобиться при заповненні розділу 6 «Цінне рухоме майно – транспортні засоби»;</w:t>
      </w:r>
    </w:p>
    <w:p w:rsidR="00576821" w:rsidRPr="00576821" w:rsidRDefault="00576821" w:rsidP="00576821">
      <w:pPr>
        <w:spacing w:after="0" w:line="240" w:lineRule="auto"/>
        <w:ind w:firstLine="709"/>
        <w:jc w:val="both"/>
        <w:rPr>
          <w:rFonts w:ascii="Times New Roman" w:hAnsi="Times New Roman" w:cs="Times New Roman"/>
          <w:sz w:val="28"/>
          <w:szCs w:val="28"/>
        </w:rPr>
      </w:pPr>
      <w:r w:rsidRPr="00576821">
        <w:rPr>
          <w:rFonts w:ascii="Times New Roman" w:hAnsi="Times New Roman" w:cs="Times New Roman"/>
          <w:sz w:val="28"/>
          <w:szCs w:val="28"/>
        </w:rPr>
        <w:t xml:space="preserve"> </w:t>
      </w:r>
      <w:proofErr w:type="spellStart"/>
      <w:r w:rsidRPr="00576821">
        <w:rPr>
          <w:rFonts w:ascii="Times New Roman" w:hAnsi="Times New Roman" w:cs="Times New Roman"/>
          <w:b/>
          <w:sz w:val="28"/>
          <w:szCs w:val="28"/>
        </w:rPr>
        <w:t>Укрпатент</w:t>
      </w:r>
      <w:proofErr w:type="spellEnd"/>
      <w:r w:rsidRPr="00576821">
        <w:rPr>
          <w:rFonts w:ascii="Times New Roman" w:hAnsi="Times New Roman" w:cs="Times New Roman"/>
          <w:b/>
          <w:sz w:val="28"/>
          <w:szCs w:val="28"/>
        </w:rPr>
        <w:t> (https://bit.ly/2xxa7Hk)</w:t>
      </w:r>
      <w:r w:rsidRPr="00576821">
        <w:rPr>
          <w:rFonts w:ascii="Times New Roman" w:hAnsi="Times New Roman" w:cs="Times New Roman"/>
          <w:sz w:val="28"/>
          <w:szCs w:val="28"/>
        </w:rPr>
        <w:t xml:space="preserve"> – інформація щодо зареєстрованих патентів на винаходи, корисних моделей, промислових знаків, яка необхідна для заповнення розділу 10 «Нематеріальні активи». </w:t>
      </w:r>
    </w:p>
    <w:p w:rsidR="00CB7985" w:rsidRPr="00576821" w:rsidRDefault="00576821" w:rsidP="00576821">
      <w:pPr>
        <w:spacing w:after="0" w:line="240" w:lineRule="auto"/>
        <w:ind w:firstLine="709"/>
        <w:jc w:val="both"/>
        <w:rPr>
          <w:rFonts w:ascii="Times New Roman" w:hAnsi="Times New Roman" w:cs="Times New Roman"/>
          <w:color w:val="000000"/>
          <w:sz w:val="28"/>
          <w:szCs w:val="28"/>
        </w:rPr>
      </w:pPr>
      <w:r w:rsidRPr="00576821">
        <w:rPr>
          <w:rFonts w:ascii="Times New Roman" w:hAnsi="Times New Roman" w:cs="Times New Roman"/>
          <w:b/>
          <w:sz w:val="28"/>
          <w:szCs w:val="28"/>
        </w:rPr>
        <w:t>Агентство з розвитку інфраструктури фондового ринку України (https://cabinet.smida.gov.ua/)</w:t>
      </w:r>
      <w:r w:rsidRPr="00576821">
        <w:rPr>
          <w:rFonts w:ascii="Times New Roman" w:hAnsi="Times New Roman" w:cs="Times New Roman"/>
          <w:sz w:val="28"/>
          <w:szCs w:val="28"/>
        </w:rPr>
        <w:t xml:space="preserve"> – інформація про номінальну вартість цінних</w:t>
      </w:r>
      <w:r w:rsidRPr="00576821">
        <w:rPr>
          <w:rFonts w:ascii="Times New Roman" w:hAnsi="Times New Roman" w:cs="Times New Roman"/>
          <w:color w:val="000000"/>
          <w:sz w:val="28"/>
          <w:szCs w:val="28"/>
          <w:shd w:val="clear" w:color="auto" w:fill="FFFFFF"/>
        </w:rPr>
        <w:t xml:space="preserve"> паперів, яка необхідна для заповнення розділу 7 «Цінні папери».</w:t>
      </w:r>
      <w:r w:rsidRPr="00576821">
        <w:rPr>
          <w:rFonts w:ascii="Times New Roman" w:hAnsi="Times New Roman" w:cs="Times New Roman"/>
          <w:color w:val="000000"/>
          <w:sz w:val="28"/>
          <w:szCs w:val="28"/>
        </w:rPr>
        <w:br/>
      </w:r>
    </w:p>
    <w:p w:rsidR="00CB7985" w:rsidRDefault="00CB7985" w:rsidP="00AE5FD8">
      <w:pPr>
        <w:spacing w:after="0" w:line="240" w:lineRule="auto"/>
        <w:ind w:firstLine="709"/>
        <w:jc w:val="both"/>
        <w:rPr>
          <w:rFonts w:ascii="Times New Roman" w:hAnsi="Times New Roman" w:cs="Times New Roman"/>
          <w:color w:val="000000"/>
          <w:sz w:val="28"/>
          <w:szCs w:val="28"/>
        </w:rPr>
      </w:pPr>
    </w:p>
    <w:p w:rsidR="00CB7985" w:rsidRDefault="00CB7985" w:rsidP="00AE5FD8">
      <w:pPr>
        <w:spacing w:after="0" w:line="240" w:lineRule="auto"/>
        <w:ind w:firstLine="709"/>
        <w:jc w:val="both"/>
        <w:rPr>
          <w:rFonts w:ascii="Times New Roman" w:hAnsi="Times New Roman" w:cs="Times New Roman"/>
          <w:color w:val="000000"/>
          <w:sz w:val="28"/>
          <w:szCs w:val="28"/>
        </w:rPr>
      </w:pPr>
    </w:p>
    <w:p w:rsidR="00CB7985" w:rsidRDefault="00CB7985" w:rsidP="00AE5FD8">
      <w:pPr>
        <w:spacing w:after="0" w:line="240" w:lineRule="auto"/>
        <w:ind w:firstLine="709"/>
        <w:jc w:val="both"/>
        <w:rPr>
          <w:rFonts w:ascii="Times New Roman" w:hAnsi="Times New Roman" w:cs="Times New Roman"/>
          <w:color w:val="000000"/>
          <w:sz w:val="28"/>
          <w:szCs w:val="28"/>
        </w:rPr>
      </w:pPr>
    </w:p>
    <w:p w:rsidR="00CB7985" w:rsidRDefault="00CB7985" w:rsidP="00AE5FD8">
      <w:pPr>
        <w:spacing w:after="0" w:line="240" w:lineRule="auto"/>
        <w:ind w:firstLine="709"/>
        <w:jc w:val="both"/>
        <w:rPr>
          <w:rFonts w:ascii="Times New Roman" w:hAnsi="Times New Roman" w:cs="Times New Roman"/>
          <w:color w:val="000000"/>
          <w:sz w:val="28"/>
          <w:szCs w:val="28"/>
        </w:rPr>
      </w:pPr>
    </w:p>
    <w:p w:rsidR="00CB7985" w:rsidRDefault="00CB7985" w:rsidP="00AE5FD8">
      <w:pPr>
        <w:spacing w:after="0" w:line="240" w:lineRule="auto"/>
        <w:ind w:firstLine="709"/>
        <w:jc w:val="both"/>
        <w:rPr>
          <w:rFonts w:ascii="Times New Roman" w:hAnsi="Times New Roman" w:cs="Times New Roman"/>
          <w:color w:val="000000"/>
          <w:sz w:val="28"/>
          <w:szCs w:val="28"/>
        </w:rPr>
      </w:pPr>
    </w:p>
    <w:p w:rsidR="00CB7985" w:rsidRDefault="00CB7985" w:rsidP="00AE5FD8">
      <w:pPr>
        <w:spacing w:after="0" w:line="240" w:lineRule="auto"/>
        <w:ind w:firstLine="709"/>
        <w:jc w:val="both"/>
        <w:rPr>
          <w:rFonts w:ascii="Times New Roman" w:hAnsi="Times New Roman" w:cs="Times New Roman"/>
          <w:color w:val="000000"/>
          <w:sz w:val="28"/>
          <w:szCs w:val="28"/>
        </w:rPr>
      </w:pPr>
    </w:p>
    <w:p w:rsidR="00CB7985" w:rsidRDefault="00CB7985" w:rsidP="00AE5FD8">
      <w:pPr>
        <w:spacing w:after="0" w:line="240" w:lineRule="auto"/>
        <w:ind w:firstLine="709"/>
        <w:jc w:val="both"/>
        <w:rPr>
          <w:rFonts w:ascii="Times New Roman" w:hAnsi="Times New Roman" w:cs="Times New Roman"/>
          <w:color w:val="000000"/>
          <w:sz w:val="28"/>
          <w:szCs w:val="28"/>
        </w:rPr>
      </w:pPr>
    </w:p>
    <w:p w:rsidR="00CB7985" w:rsidRDefault="00CB7985" w:rsidP="00AE5FD8">
      <w:pPr>
        <w:spacing w:after="0" w:line="240" w:lineRule="auto"/>
        <w:ind w:firstLine="709"/>
        <w:jc w:val="both"/>
        <w:rPr>
          <w:rFonts w:ascii="Times New Roman" w:hAnsi="Times New Roman" w:cs="Times New Roman"/>
          <w:color w:val="000000"/>
          <w:sz w:val="28"/>
          <w:szCs w:val="28"/>
        </w:rPr>
      </w:pPr>
    </w:p>
    <w:p w:rsidR="00CB7985" w:rsidRDefault="00CB7985" w:rsidP="00AE5FD8">
      <w:pPr>
        <w:spacing w:after="0" w:line="240" w:lineRule="auto"/>
        <w:ind w:firstLine="709"/>
        <w:jc w:val="both"/>
        <w:rPr>
          <w:rFonts w:ascii="Times New Roman" w:hAnsi="Times New Roman" w:cs="Times New Roman"/>
          <w:color w:val="000000"/>
          <w:sz w:val="28"/>
          <w:szCs w:val="28"/>
        </w:rPr>
      </w:pPr>
    </w:p>
    <w:p w:rsidR="00CB7985" w:rsidRDefault="00CB7985" w:rsidP="00AE5FD8">
      <w:pPr>
        <w:spacing w:after="0" w:line="240" w:lineRule="auto"/>
        <w:ind w:firstLine="709"/>
        <w:jc w:val="both"/>
        <w:rPr>
          <w:rFonts w:ascii="Times New Roman" w:hAnsi="Times New Roman" w:cs="Times New Roman"/>
          <w:color w:val="000000"/>
          <w:sz w:val="28"/>
          <w:szCs w:val="28"/>
        </w:rPr>
      </w:pPr>
    </w:p>
    <w:p w:rsidR="00CB7985" w:rsidRPr="00576821" w:rsidRDefault="00CB7985" w:rsidP="00576821"/>
    <w:p w:rsidR="00CB7985" w:rsidRDefault="00CB7985" w:rsidP="00AE5FD8">
      <w:pPr>
        <w:spacing w:after="0" w:line="240" w:lineRule="auto"/>
        <w:ind w:firstLine="709"/>
        <w:jc w:val="both"/>
        <w:rPr>
          <w:rFonts w:ascii="Times New Roman" w:hAnsi="Times New Roman" w:cs="Times New Roman"/>
          <w:color w:val="000000"/>
          <w:sz w:val="28"/>
          <w:szCs w:val="28"/>
        </w:rPr>
      </w:pPr>
    </w:p>
    <w:sectPr w:rsidR="00CB7985" w:rsidSect="008C0747">
      <w:pgSz w:w="11906" w:h="16838"/>
      <w:pgMar w:top="284" w:right="284"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Helvetica">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hyphenationZone w:val="425"/>
  <w:characterSpacingControl w:val="doNotCompress"/>
  <w:compat/>
  <w:rsids>
    <w:rsidRoot w:val="00051F14"/>
    <w:rsid w:val="00051F14"/>
    <w:rsid w:val="00173D05"/>
    <w:rsid w:val="001861A1"/>
    <w:rsid w:val="001D4B42"/>
    <w:rsid w:val="00223642"/>
    <w:rsid w:val="00295BB2"/>
    <w:rsid w:val="00357D5A"/>
    <w:rsid w:val="003A6EEE"/>
    <w:rsid w:val="003F3BCB"/>
    <w:rsid w:val="004407D0"/>
    <w:rsid w:val="00473F27"/>
    <w:rsid w:val="00576821"/>
    <w:rsid w:val="005C2FDE"/>
    <w:rsid w:val="00653EDF"/>
    <w:rsid w:val="00670803"/>
    <w:rsid w:val="007112A6"/>
    <w:rsid w:val="00755B62"/>
    <w:rsid w:val="008C0747"/>
    <w:rsid w:val="009559CB"/>
    <w:rsid w:val="009E4BCD"/>
    <w:rsid w:val="00A607DF"/>
    <w:rsid w:val="00AB7DE1"/>
    <w:rsid w:val="00AE5FD8"/>
    <w:rsid w:val="00AF6B46"/>
    <w:rsid w:val="00B865B2"/>
    <w:rsid w:val="00BA46AE"/>
    <w:rsid w:val="00BE00C7"/>
    <w:rsid w:val="00CB7985"/>
    <w:rsid w:val="00D02234"/>
    <w:rsid w:val="00DE0060"/>
    <w:rsid w:val="00E12947"/>
    <w:rsid w:val="00E31798"/>
    <w:rsid w:val="00EA6FF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6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51F14"/>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 Spacing"/>
    <w:uiPriority w:val="1"/>
    <w:qFormat/>
    <w:rsid w:val="00BA46AE"/>
    <w:pPr>
      <w:spacing w:after="0" w:line="240" w:lineRule="auto"/>
    </w:pPr>
  </w:style>
  <w:style w:type="paragraph" w:customStyle="1" w:styleId="indent">
    <w:name w:val="indent"/>
    <w:basedOn w:val="a"/>
    <w:rsid w:val="001D4B4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Normal (Web)"/>
    <w:basedOn w:val="a"/>
    <w:uiPriority w:val="99"/>
    <w:unhideWhenUsed/>
    <w:rsid w:val="0057682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Strong"/>
    <w:basedOn w:val="a0"/>
    <w:uiPriority w:val="22"/>
    <w:qFormat/>
    <w:rsid w:val="00576821"/>
    <w:rPr>
      <w:b/>
      <w:bCs/>
    </w:rPr>
  </w:style>
  <w:style w:type="character" w:styleId="a6">
    <w:name w:val="Hyperlink"/>
    <w:basedOn w:val="a0"/>
    <w:uiPriority w:val="99"/>
    <w:unhideWhenUsed/>
    <w:rsid w:val="00576821"/>
    <w:rPr>
      <w:color w:val="0000FF"/>
      <w:u w:val="single"/>
    </w:rPr>
  </w:style>
</w:styles>
</file>

<file path=word/webSettings.xml><?xml version="1.0" encoding="utf-8"?>
<w:webSettings xmlns:r="http://schemas.openxmlformats.org/officeDocument/2006/relationships" xmlns:w="http://schemas.openxmlformats.org/wordprocessingml/2006/main">
  <w:divs>
    <w:div w:id="77386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ducation.zakupki.prom.ua/yak-fizichniy-osobi-otrimati-elektronniy-tsifroviy-pidpis-etsp/" TargetMode="External"/><Relationship Id="rId3" Type="http://schemas.openxmlformats.org/officeDocument/2006/relationships/webSettings" Target="webSettings.xml"/><Relationship Id="rId7" Type="http://schemas.openxmlformats.org/officeDocument/2006/relationships/hyperlink" Target="https://kap.minjust.gov.ua/services?product_id=1&amp;is_registry=1&amp;keywords=&amp;usertype=al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ortal.pfu.gov.ua/" TargetMode="External"/><Relationship Id="rId11" Type="http://schemas.openxmlformats.org/officeDocument/2006/relationships/theme" Target="theme/theme1.xml"/><Relationship Id="rId5" Type="http://schemas.openxmlformats.org/officeDocument/2006/relationships/hyperlink" Target="https://cabinet.sfs.gov.ua/login" TargetMode="External"/><Relationship Id="rId10" Type="http://schemas.openxmlformats.org/officeDocument/2006/relationships/fontTable" Target="fontTable.xml"/><Relationship Id="rId4" Type="http://schemas.openxmlformats.org/officeDocument/2006/relationships/hyperlink" Target="https://nazk.gov.ua/uk/" TargetMode="External"/><Relationship Id="rId9" Type="http://schemas.openxmlformats.org/officeDocument/2006/relationships/hyperlink" Target="https://czo.gov.ua/ca-registr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6600</Words>
  <Characters>3762</Characters>
  <Application>Microsoft Office Word</Application>
  <DocSecurity>0</DocSecurity>
  <Lines>31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dc:creator>
  <cp:keywords/>
  <dc:description/>
  <cp:lastModifiedBy>07korupciya</cp:lastModifiedBy>
  <cp:revision>3</cp:revision>
  <dcterms:created xsi:type="dcterms:W3CDTF">2021-02-10T07:03:00Z</dcterms:created>
  <dcterms:modified xsi:type="dcterms:W3CDTF">2021-02-10T07:07:00Z</dcterms:modified>
</cp:coreProperties>
</file>