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DD" w:rsidRDefault="00A21DDD" w:rsidP="00A21D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Регіональне відділення ФДМУ по Житомирській області</w:t>
      </w:r>
    </w:p>
    <w:p w:rsidR="00A21DDD" w:rsidRPr="00440ED2" w:rsidRDefault="00A21DDD" w:rsidP="00A21DDD">
      <w:pPr>
        <w:jc w:val="center"/>
        <w:rPr>
          <w:b/>
          <w:sz w:val="24"/>
          <w:szCs w:val="24"/>
        </w:rPr>
      </w:pPr>
      <w:r w:rsidRPr="00A00FEA">
        <w:rPr>
          <w:b/>
          <w:sz w:val="24"/>
          <w:szCs w:val="24"/>
        </w:rPr>
        <w:t xml:space="preserve">Інформація про продаж на аукціоні </w:t>
      </w:r>
      <w:r>
        <w:rPr>
          <w:b/>
          <w:sz w:val="24"/>
          <w:szCs w:val="24"/>
        </w:rPr>
        <w:t xml:space="preserve">в електронній формі </w:t>
      </w:r>
      <w:r w:rsidRPr="00440ED2">
        <w:rPr>
          <w:b/>
          <w:sz w:val="24"/>
          <w:szCs w:val="24"/>
        </w:rPr>
        <w:t xml:space="preserve">об’єкта державної власності </w:t>
      </w:r>
    </w:p>
    <w:p w:rsidR="00A21DDD" w:rsidRDefault="00A21DDD" w:rsidP="00A21DDD">
      <w:pPr>
        <w:ind w:firstLine="540"/>
        <w:jc w:val="both"/>
        <w:rPr>
          <w:sz w:val="28"/>
          <w:szCs w:val="28"/>
        </w:rPr>
      </w:pPr>
      <w:r w:rsidRPr="00A00FEA">
        <w:rPr>
          <w:sz w:val="24"/>
          <w:szCs w:val="24"/>
        </w:rPr>
        <w:t xml:space="preserve">Назва об’єкта приватизації: </w:t>
      </w:r>
      <w:r>
        <w:rPr>
          <w:sz w:val="24"/>
          <w:szCs w:val="24"/>
        </w:rPr>
        <w:t>об’єкт</w:t>
      </w:r>
      <w:r w:rsidRPr="00502DE7">
        <w:rPr>
          <w:sz w:val="24"/>
          <w:szCs w:val="24"/>
        </w:rPr>
        <w:t xml:space="preserve"> державної власності групи </w:t>
      </w:r>
      <w:r>
        <w:rPr>
          <w:sz w:val="24"/>
          <w:szCs w:val="24"/>
        </w:rPr>
        <w:t>Ж</w:t>
      </w:r>
      <w:r w:rsidRPr="000308BF">
        <w:rPr>
          <w:sz w:val="24"/>
          <w:szCs w:val="24"/>
        </w:rPr>
        <w:t xml:space="preserve"> </w:t>
      </w:r>
      <w:r w:rsidRPr="00575C59">
        <w:rPr>
          <w:sz w:val="24"/>
          <w:szCs w:val="24"/>
        </w:rPr>
        <w:t>– їдальня.</w:t>
      </w:r>
      <w:r w:rsidRPr="003761C0">
        <w:rPr>
          <w:sz w:val="28"/>
          <w:szCs w:val="28"/>
        </w:rPr>
        <w:t xml:space="preserve"> </w:t>
      </w:r>
    </w:p>
    <w:p w:rsidR="00A21DDD" w:rsidRPr="00575C59" w:rsidRDefault="00A21DDD" w:rsidP="00A21DDD">
      <w:pPr>
        <w:ind w:firstLine="540"/>
        <w:jc w:val="both"/>
        <w:rPr>
          <w:sz w:val="24"/>
          <w:szCs w:val="24"/>
        </w:rPr>
      </w:pPr>
      <w:r w:rsidRPr="000308BF">
        <w:rPr>
          <w:sz w:val="24"/>
          <w:szCs w:val="24"/>
        </w:rPr>
        <w:t>Місцезнаходження</w:t>
      </w:r>
      <w:r w:rsidRPr="00575C59">
        <w:rPr>
          <w:sz w:val="24"/>
          <w:szCs w:val="24"/>
        </w:rPr>
        <w:t>: Житомирська обл., Лугинський р-н, с.</w:t>
      </w:r>
      <w:r>
        <w:rPr>
          <w:sz w:val="24"/>
          <w:szCs w:val="24"/>
        </w:rPr>
        <w:t xml:space="preserve"> </w:t>
      </w:r>
      <w:r w:rsidRPr="00575C59">
        <w:rPr>
          <w:sz w:val="24"/>
          <w:szCs w:val="24"/>
        </w:rPr>
        <w:t>Красностав,</w:t>
      </w:r>
      <w:r>
        <w:rPr>
          <w:sz w:val="24"/>
          <w:szCs w:val="24"/>
        </w:rPr>
        <w:t xml:space="preserve">    </w:t>
      </w:r>
      <w:r w:rsidRPr="00575C59">
        <w:rPr>
          <w:sz w:val="24"/>
          <w:szCs w:val="24"/>
        </w:rPr>
        <w:t>вул.Центральна, 47А.</w:t>
      </w:r>
    </w:p>
    <w:p w:rsidR="00A21DDD" w:rsidRPr="00D71ADB" w:rsidRDefault="00A21DDD" w:rsidP="00A21DDD">
      <w:pPr>
        <w:ind w:firstLine="540"/>
        <w:jc w:val="both"/>
        <w:rPr>
          <w:sz w:val="24"/>
          <w:szCs w:val="24"/>
        </w:rPr>
      </w:pPr>
      <w:r w:rsidRPr="00A00FEA">
        <w:rPr>
          <w:sz w:val="24"/>
          <w:szCs w:val="24"/>
        </w:rPr>
        <w:t>Балансоутримувач</w:t>
      </w:r>
      <w:r w:rsidRPr="00D71ADB">
        <w:rPr>
          <w:sz w:val="24"/>
          <w:szCs w:val="24"/>
        </w:rPr>
        <w:t xml:space="preserve">: </w:t>
      </w:r>
      <w:r>
        <w:rPr>
          <w:sz w:val="24"/>
          <w:szCs w:val="24"/>
        </w:rPr>
        <w:t>ПСП «Красноставське» (</w:t>
      </w:r>
      <w:r w:rsidRPr="00575C59">
        <w:rPr>
          <w:sz w:val="24"/>
          <w:szCs w:val="24"/>
        </w:rPr>
        <w:t>Житомирська обл., Лугинський р-н, с.Красностав</w:t>
      </w:r>
      <w:r>
        <w:rPr>
          <w:sz w:val="24"/>
          <w:szCs w:val="24"/>
        </w:rPr>
        <w:t>).</w:t>
      </w:r>
    </w:p>
    <w:p w:rsidR="00A21DDD" w:rsidRDefault="00A21DDD" w:rsidP="00A21DDD">
      <w:pPr>
        <w:pStyle w:val="a4"/>
        <w:spacing w:after="0"/>
        <w:ind w:firstLine="540"/>
        <w:jc w:val="both"/>
        <w:rPr>
          <w:sz w:val="24"/>
          <w:szCs w:val="24"/>
        </w:rPr>
      </w:pPr>
      <w:r w:rsidRPr="006D1A18">
        <w:rPr>
          <w:sz w:val="24"/>
          <w:szCs w:val="24"/>
        </w:rPr>
        <w:t xml:space="preserve">Відомості про об’єкт: </w:t>
      </w:r>
      <w:r>
        <w:rPr>
          <w:sz w:val="24"/>
          <w:szCs w:val="24"/>
        </w:rPr>
        <w:t>одноповерхова цегляна будівля їдальні</w:t>
      </w:r>
      <w:r w:rsidRPr="00247797">
        <w:rPr>
          <w:sz w:val="24"/>
          <w:szCs w:val="24"/>
        </w:rPr>
        <w:t xml:space="preserve"> загальною площею </w:t>
      </w:r>
      <w:r>
        <w:rPr>
          <w:sz w:val="24"/>
          <w:szCs w:val="24"/>
        </w:rPr>
        <w:t xml:space="preserve">410,1 кв.м. За призначенням не використовується. </w:t>
      </w:r>
      <w:r w:rsidRPr="00247797">
        <w:rPr>
          <w:sz w:val="24"/>
          <w:szCs w:val="24"/>
        </w:rPr>
        <w:t xml:space="preserve">Рік </w:t>
      </w:r>
      <w:r>
        <w:rPr>
          <w:sz w:val="24"/>
          <w:szCs w:val="24"/>
        </w:rPr>
        <w:t>введення в експлуатацію 1990</w:t>
      </w:r>
      <w:r w:rsidRPr="00247797">
        <w:rPr>
          <w:sz w:val="24"/>
          <w:szCs w:val="24"/>
        </w:rPr>
        <w:t xml:space="preserve">. Загальний стан основних будівельних елементів </w:t>
      </w:r>
      <w:r>
        <w:rPr>
          <w:sz w:val="24"/>
          <w:szCs w:val="24"/>
        </w:rPr>
        <w:t>не</w:t>
      </w:r>
      <w:r w:rsidRPr="00247797">
        <w:rPr>
          <w:sz w:val="24"/>
          <w:szCs w:val="24"/>
        </w:rPr>
        <w:t xml:space="preserve">задовільний. </w:t>
      </w:r>
      <w:r>
        <w:rPr>
          <w:sz w:val="24"/>
          <w:szCs w:val="24"/>
        </w:rPr>
        <w:t xml:space="preserve">Об’єкт розташований в центрі населеного пункту поруч із торговим приміщенням та малоповерховою житловою забудовою. </w:t>
      </w:r>
    </w:p>
    <w:p w:rsidR="00A21DDD" w:rsidRPr="00247797" w:rsidRDefault="00A21DDD" w:rsidP="00A21DDD">
      <w:pPr>
        <w:pStyle w:val="a4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Відомості про земельну ділянку: земельна ділянка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sz w:val="24"/>
            <w:szCs w:val="24"/>
          </w:rPr>
          <w:t>0,0600 га</w:t>
        </w:r>
      </w:smartTag>
      <w:r>
        <w:rPr>
          <w:sz w:val="24"/>
          <w:szCs w:val="24"/>
        </w:rPr>
        <w:t xml:space="preserve">, цільове призначення 03.15 для будівництва та обслуговування інших будівель громадської забудови. </w:t>
      </w:r>
    </w:p>
    <w:p w:rsidR="00A21DDD" w:rsidRDefault="00A21DDD" w:rsidP="00A21DDD">
      <w:pPr>
        <w:tabs>
          <w:tab w:val="left" w:pos="4395"/>
        </w:tabs>
        <w:ind w:firstLine="540"/>
        <w:jc w:val="both"/>
        <w:rPr>
          <w:iCs/>
          <w:sz w:val="24"/>
          <w:szCs w:val="24"/>
        </w:rPr>
      </w:pPr>
      <w:r w:rsidRPr="004A0D68">
        <w:rPr>
          <w:sz w:val="24"/>
          <w:szCs w:val="24"/>
        </w:rPr>
        <w:t xml:space="preserve">Початкова ціна об’єкта без урахування ПДВ – </w:t>
      </w:r>
      <w:r>
        <w:rPr>
          <w:sz w:val="24"/>
          <w:szCs w:val="24"/>
        </w:rPr>
        <w:t>108197</w:t>
      </w:r>
      <w:r w:rsidRPr="00C84975">
        <w:rPr>
          <w:sz w:val="24"/>
          <w:szCs w:val="24"/>
        </w:rPr>
        <w:t xml:space="preserve">,00 грн. Сума ПДВ </w:t>
      </w:r>
      <w:r>
        <w:rPr>
          <w:sz w:val="24"/>
          <w:szCs w:val="24"/>
        </w:rPr>
        <w:t>21639,40</w:t>
      </w:r>
      <w:r w:rsidRPr="00C84975">
        <w:rPr>
          <w:sz w:val="24"/>
          <w:szCs w:val="24"/>
        </w:rPr>
        <w:t xml:space="preserve"> грн</w:t>
      </w:r>
      <w:r w:rsidRPr="00C84975">
        <w:rPr>
          <w:iCs/>
          <w:sz w:val="24"/>
          <w:szCs w:val="24"/>
        </w:rPr>
        <w:t xml:space="preserve">. </w:t>
      </w:r>
    </w:p>
    <w:p w:rsidR="00A21DDD" w:rsidRPr="00C84975" w:rsidRDefault="00A21DDD" w:rsidP="00A21DDD">
      <w:pPr>
        <w:tabs>
          <w:tab w:val="left" w:pos="4395"/>
        </w:tabs>
        <w:ind w:firstLine="540"/>
        <w:jc w:val="both"/>
        <w:rPr>
          <w:b/>
          <w:sz w:val="24"/>
          <w:szCs w:val="24"/>
        </w:rPr>
      </w:pPr>
      <w:r w:rsidRPr="004A0D68">
        <w:rPr>
          <w:b/>
          <w:sz w:val="24"/>
          <w:szCs w:val="24"/>
        </w:rPr>
        <w:t>Початкова ціна об’єкта приватизації з урахуванням ПДВ –</w:t>
      </w:r>
      <w:r w:rsidRPr="004A0D68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129836,40</w:t>
      </w:r>
      <w:r w:rsidRPr="00C84975">
        <w:rPr>
          <w:b/>
          <w:sz w:val="24"/>
          <w:szCs w:val="24"/>
        </w:rPr>
        <w:t xml:space="preserve"> грн. </w:t>
      </w:r>
    </w:p>
    <w:p w:rsidR="00A21DDD" w:rsidRPr="00E318FE" w:rsidRDefault="00A21DDD" w:rsidP="00A21DDD">
      <w:pPr>
        <w:pStyle w:val="2"/>
        <w:tabs>
          <w:tab w:val="left" w:pos="720"/>
          <w:tab w:val="num" w:pos="927"/>
        </w:tabs>
        <w:spacing w:after="0" w:line="240" w:lineRule="auto"/>
        <w:ind w:left="0" w:firstLine="539"/>
        <w:jc w:val="both"/>
        <w:rPr>
          <w:sz w:val="24"/>
          <w:szCs w:val="24"/>
        </w:rPr>
      </w:pPr>
      <w:r w:rsidRPr="00E318FE">
        <w:rPr>
          <w:sz w:val="24"/>
          <w:szCs w:val="24"/>
        </w:rPr>
        <w:t>Умови продажу об’єкта приватизації: можливе перепрофілювання;</w:t>
      </w:r>
      <w:r>
        <w:rPr>
          <w:sz w:val="24"/>
          <w:szCs w:val="24"/>
        </w:rPr>
        <w:t xml:space="preserve"> </w:t>
      </w:r>
      <w:r w:rsidRPr="00E318FE">
        <w:rPr>
          <w:sz w:val="24"/>
          <w:szCs w:val="24"/>
        </w:rPr>
        <w:t>протягом трьох місяців з моменту підписання акта приймання-передачі здійснити державну реєстрацію переходу права власності на об’єкт; здійснювати заходи щодо збереження навколишнього природного середовища, забезпечувати дотримання санітарних, екологічних норм під час експлуатації об’єкта; набуття права користування або власності на земельну ділянку здійснювати відповідно до чинного земельного законодавства України.</w:t>
      </w:r>
    </w:p>
    <w:p w:rsidR="00A21DDD" w:rsidRPr="00413081" w:rsidRDefault="00A21DDD" w:rsidP="00A21DDD">
      <w:pPr>
        <w:ind w:firstLine="540"/>
        <w:jc w:val="both"/>
        <w:rPr>
          <w:sz w:val="24"/>
          <w:szCs w:val="24"/>
        </w:rPr>
      </w:pPr>
      <w:r w:rsidRPr="00413081">
        <w:rPr>
          <w:sz w:val="24"/>
          <w:szCs w:val="24"/>
        </w:rPr>
        <w:t xml:space="preserve">Покупець сплачує винагороду організатору аукціону у розмірі 1% від початкової ціни об’єкта приватизації. </w:t>
      </w:r>
    </w:p>
    <w:p w:rsidR="00A21DDD" w:rsidRPr="005D78D1" w:rsidRDefault="00A21DDD" w:rsidP="00A21DDD">
      <w:pPr>
        <w:pStyle w:val="3"/>
        <w:spacing w:after="0"/>
        <w:ind w:firstLine="567"/>
        <w:jc w:val="both"/>
        <w:rPr>
          <w:sz w:val="24"/>
          <w:szCs w:val="24"/>
        </w:rPr>
      </w:pPr>
      <w:r w:rsidRPr="005D78D1">
        <w:rPr>
          <w:sz w:val="24"/>
          <w:szCs w:val="24"/>
        </w:rPr>
        <w:t>Платіжні засоби: грошові кошти. Реєстраційний внесок у розмірі 17 грн. та кошти при розрахунках за придбаний об’єкт перераховуються на рахунок № 37183502900001 в ГУДКСУ у Житомирській області, код банку 811039. Одержувач коштів: Регіональне відділення ФДМУ по Житомирській області, ідентифікаційний код за ЄДРПОУ 13578893.</w:t>
      </w:r>
    </w:p>
    <w:p w:rsidR="00A21DDD" w:rsidRPr="005D78D1" w:rsidRDefault="00A21DDD" w:rsidP="00A21DDD">
      <w:pPr>
        <w:pStyle w:val="3"/>
        <w:spacing w:after="0"/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Грошові кошти в </w:t>
      </w:r>
      <w:r w:rsidRPr="008C53E7">
        <w:rPr>
          <w:sz w:val="24"/>
          <w:szCs w:val="24"/>
        </w:rPr>
        <w:t xml:space="preserve">розмірі </w:t>
      </w:r>
      <w:r>
        <w:rPr>
          <w:sz w:val="24"/>
          <w:szCs w:val="24"/>
        </w:rPr>
        <w:t>12983,64</w:t>
      </w:r>
      <w:r w:rsidRPr="004A0D68">
        <w:rPr>
          <w:sz w:val="24"/>
          <w:szCs w:val="24"/>
        </w:rPr>
        <w:t xml:space="preserve"> грн</w:t>
      </w:r>
      <w:r w:rsidRPr="006D1A18">
        <w:rPr>
          <w:color w:val="FF0000"/>
          <w:sz w:val="24"/>
          <w:szCs w:val="24"/>
        </w:rPr>
        <w:t>.</w:t>
      </w:r>
      <w:r w:rsidRPr="008B615B">
        <w:rPr>
          <w:sz w:val="24"/>
          <w:szCs w:val="24"/>
        </w:rPr>
        <w:t>,</w:t>
      </w:r>
      <w:r w:rsidRPr="004A0D68">
        <w:rPr>
          <w:sz w:val="24"/>
          <w:szCs w:val="24"/>
        </w:rPr>
        <w:t xml:space="preserve"> </w:t>
      </w:r>
      <w:r w:rsidRPr="005D78D1">
        <w:rPr>
          <w:sz w:val="24"/>
          <w:szCs w:val="24"/>
        </w:rPr>
        <w:t>що становить 10% від початкової ціни об’єкта перераховується на рахунок №37316002000215 в ДКСУ м. Київ, код банку 820172. Одержувач коштів: Регіональне відділення ФДМУ по Житомирській області, ідентифікаційний код за ЄДРПОУ 13578893.</w:t>
      </w:r>
    </w:p>
    <w:p w:rsidR="00A21DDD" w:rsidRPr="000C7616" w:rsidRDefault="00A21DDD" w:rsidP="00A21DDD">
      <w:pPr>
        <w:pStyle w:val="3"/>
        <w:spacing w:after="0"/>
        <w:ind w:firstLine="709"/>
        <w:jc w:val="both"/>
        <w:rPr>
          <w:b/>
          <w:sz w:val="24"/>
          <w:szCs w:val="24"/>
        </w:rPr>
      </w:pPr>
      <w:r w:rsidRPr="000C7616">
        <w:rPr>
          <w:sz w:val="24"/>
          <w:szCs w:val="24"/>
        </w:rPr>
        <w:t xml:space="preserve">Кінцевий термін прийняття заяв  </w:t>
      </w:r>
      <w:r>
        <w:rPr>
          <w:b/>
          <w:sz w:val="24"/>
          <w:szCs w:val="24"/>
        </w:rPr>
        <w:t>18 грудня 2017 року до 18</w:t>
      </w:r>
      <w:r w:rsidRPr="000C7616">
        <w:rPr>
          <w:b/>
          <w:sz w:val="24"/>
          <w:szCs w:val="24"/>
        </w:rPr>
        <w:t>.00.</w:t>
      </w:r>
    </w:p>
    <w:p w:rsidR="00A21DDD" w:rsidRPr="000C7616" w:rsidRDefault="00A21DDD" w:rsidP="00A21DDD">
      <w:pPr>
        <w:pStyle w:val="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 xml:space="preserve">Аукціон в електронній формі буде проведено Українською універсальною біржею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22 грудня</w:t>
      </w:r>
      <w:r w:rsidRPr="00133249">
        <w:rPr>
          <w:b/>
          <w:sz w:val="24"/>
          <w:szCs w:val="24"/>
        </w:rPr>
        <w:t xml:space="preserve"> 2017</w:t>
      </w:r>
      <w:r w:rsidRPr="000C7616">
        <w:rPr>
          <w:b/>
          <w:sz w:val="24"/>
          <w:szCs w:val="24"/>
        </w:rPr>
        <w:t xml:space="preserve"> року</w:t>
      </w:r>
      <w:r w:rsidRPr="000C7616">
        <w:rPr>
          <w:sz w:val="24"/>
          <w:szCs w:val="24"/>
        </w:rPr>
        <w:t>, час початку внесення цінових пропозицій (початок аукціону) – 10.00, час закінчення внесення пропозицій (закінчення аукціону) – 12.00.</w:t>
      </w:r>
    </w:p>
    <w:p w:rsidR="00A21DDD" w:rsidRPr="000C7616" w:rsidRDefault="00A21DDD" w:rsidP="00A21DDD">
      <w:pPr>
        <w:pStyle w:val="3"/>
        <w:spacing w:after="0"/>
        <w:ind w:firstLine="709"/>
        <w:jc w:val="both"/>
        <w:rPr>
          <w:sz w:val="24"/>
          <w:szCs w:val="24"/>
        </w:rPr>
      </w:pPr>
      <w:r w:rsidRPr="000C7616">
        <w:rPr>
          <w:sz w:val="24"/>
          <w:szCs w:val="24"/>
        </w:rPr>
        <w:t>Аукціон в електронній формі проводиться відповідно до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ФДМУ від 09.09.2015 № 1325. Заява на участь в аукціоні та фотокопії документів, що є додатками до заяви, подаються в електронному вигляді до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 xml:space="preserve">Української універсальної біржі на електронну адресу </w:t>
      </w:r>
      <w:hyperlink r:id="rId5" w:history="1">
        <w:r w:rsidRPr="000C7616">
          <w:rPr>
            <w:rStyle w:val="a3"/>
            <w:sz w:val="24"/>
            <w:szCs w:val="24"/>
            <w:lang w:val="en-US"/>
          </w:rPr>
          <w:t>auk</w:t>
        </w:r>
        <w:r w:rsidRPr="000C7616">
          <w:rPr>
            <w:rStyle w:val="a3"/>
            <w:sz w:val="24"/>
            <w:szCs w:val="24"/>
            <w:lang w:val="ru-RU"/>
          </w:rPr>
          <w:t>@</w:t>
        </w:r>
        <w:r w:rsidRPr="000C7616">
          <w:rPr>
            <w:rStyle w:val="a3"/>
            <w:sz w:val="24"/>
            <w:szCs w:val="24"/>
            <w:lang w:val="en-US"/>
          </w:rPr>
          <w:t>uub</w:t>
        </w:r>
        <w:r w:rsidRPr="000C7616">
          <w:rPr>
            <w:rStyle w:val="a3"/>
            <w:sz w:val="24"/>
            <w:szCs w:val="24"/>
            <w:lang w:val="ru-RU"/>
          </w:rPr>
          <w:t>.</w:t>
        </w:r>
        <w:r w:rsidRPr="000C7616">
          <w:rPr>
            <w:rStyle w:val="a3"/>
            <w:sz w:val="24"/>
            <w:szCs w:val="24"/>
            <w:lang w:val="en-US"/>
          </w:rPr>
          <w:t>com</w:t>
        </w:r>
        <w:r w:rsidRPr="000C7616">
          <w:rPr>
            <w:rStyle w:val="a3"/>
            <w:sz w:val="24"/>
            <w:szCs w:val="24"/>
            <w:lang w:val="ru-RU"/>
          </w:rPr>
          <w:t>.</w:t>
        </w:r>
        <w:r w:rsidRPr="000C7616">
          <w:rPr>
            <w:rStyle w:val="a3"/>
            <w:sz w:val="24"/>
            <w:szCs w:val="24"/>
            <w:lang w:val="en-US"/>
          </w:rPr>
          <w:t>ua</w:t>
        </w:r>
      </w:hyperlink>
      <w:r w:rsidRPr="000C7616">
        <w:rPr>
          <w:sz w:val="24"/>
          <w:szCs w:val="24"/>
        </w:rPr>
        <w:t>.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Протягом двох календарних днів з дати реєстрації заяви учасники аукціону зобов’язані надіслати на адресу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Української універсальної біржі (</w:t>
      </w:r>
      <w:smartTag w:uri="urn:schemas-microsoft-com:office:smarttags" w:element="metricconverter">
        <w:smartTagPr>
          <w:attr w:name="ProductID" w:val="36039, м"/>
        </w:smartTagPr>
        <w:r w:rsidRPr="000C7616">
          <w:rPr>
            <w:sz w:val="24"/>
            <w:szCs w:val="24"/>
          </w:rPr>
          <w:t>36039, м</w:t>
        </w:r>
      </w:smartTag>
      <w:r w:rsidRPr="000C7616">
        <w:rPr>
          <w:sz w:val="24"/>
          <w:szCs w:val="24"/>
        </w:rPr>
        <w:t>. Полтава, вул. Шевченка, 52)</w:t>
      </w:r>
      <w:r w:rsidRPr="000C7616">
        <w:rPr>
          <w:color w:val="FF0000"/>
          <w:sz w:val="24"/>
          <w:szCs w:val="24"/>
        </w:rPr>
        <w:t xml:space="preserve"> </w:t>
      </w:r>
      <w:r w:rsidRPr="000C7616">
        <w:rPr>
          <w:sz w:val="24"/>
          <w:szCs w:val="24"/>
        </w:rPr>
        <w:t>оригінали заяв на участь в аукціоні в трьох примірниках та належним чином засвідчені копії документів, що є додатками до заяви, а також докази надсилання цих документів.</w:t>
      </w:r>
    </w:p>
    <w:p w:rsidR="00A21DDD" w:rsidRPr="005D78D1" w:rsidRDefault="00A21DDD" w:rsidP="00A21DDD">
      <w:pPr>
        <w:ind w:firstLine="709"/>
        <w:jc w:val="both"/>
        <w:rPr>
          <w:sz w:val="24"/>
          <w:szCs w:val="24"/>
        </w:rPr>
      </w:pPr>
      <w:r w:rsidRPr="005D78D1"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ФДМУ від 17.04.1998 № 772 (зі змінами). </w:t>
      </w:r>
    </w:p>
    <w:p w:rsidR="00A21DDD" w:rsidRPr="00986D05" w:rsidRDefault="00A21DDD" w:rsidP="00A21DDD">
      <w:pPr>
        <w:ind w:firstLine="709"/>
        <w:jc w:val="both"/>
        <w:rPr>
          <w:sz w:val="24"/>
          <w:szCs w:val="24"/>
        </w:rPr>
      </w:pPr>
      <w:r w:rsidRPr="00FD17D3">
        <w:rPr>
          <w:sz w:val="24"/>
          <w:szCs w:val="24"/>
        </w:rPr>
        <w:t xml:space="preserve">Ознайомитись з об’єктом можна за місцем його розташування. Додаткову інформацію можна отримати в РВ ФДМУ по Житомирській обл., вул. </w:t>
      </w:r>
      <w:r>
        <w:rPr>
          <w:sz w:val="24"/>
          <w:szCs w:val="24"/>
        </w:rPr>
        <w:t>Святослава Ріхтера</w:t>
      </w:r>
      <w:r w:rsidRPr="00FD17D3">
        <w:rPr>
          <w:sz w:val="24"/>
          <w:szCs w:val="24"/>
        </w:rPr>
        <w:t>, 20, кім.</w:t>
      </w:r>
      <w:smartTag w:uri="urn:schemas-microsoft-com:office:smarttags" w:element="metricconverter">
        <w:smartTagPr>
          <w:attr w:name="ProductID" w:val="402, м"/>
        </w:smartTagPr>
        <w:r w:rsidRPr="00FD17D3">
          <w:rPr>
            <w:sz w:val="24"/>
            <w:szCs w:val="24"/>
          </w:rPr>
          <w:t>402, м</w:t>
        </w:r>
      </w:smartTag>
      <w:r w:rsidRPr="00FD17D3">
        <w:rPr>
          <w:sz w:val="24"/>
          <w:szCs w:val="24"/>
        </w:rPr>
        <w:t>.Житомир, 10008, тел.(0412) 420-416, в робочі дні з 9.00 до 18.00, у п’ятницю – з 9.00 до 16.45. Інформацію щодо проведення аукціону можна отримати на</w:t>
      </w:r>
      <w:r w:rsidRPr="00FD17D3">
        <w:rPr>
          <w:color w:val="FF0000"/>
          <w:sz w:val="24"/>
          <w:szCs w:val="24"/>
        </w:rPr>
        <w:t xml:space="preserve"> </w:t>
      </w:r>
      <w:r w:rsidRPr="00986D05">
        <w:rPr>
          <w:sz w:val="24"/>
          <w:szCs w:val="24"/>
        </w:rPr>
        <w:t>Українській універсальній біржі (м. Полтава, вул. Шевченка, 52, тел. (0532) 56-00-37).</w:t>
      </w:r>
    </w:p>
    <w:p w:rsidR="007D1E4F" w:rsidRDefault="007D1E4F" w:rsidP="00A21DDD">
      <w:bookmarkStart w:id="0" w:name="_GoBack"/>
      <w:bookmarkEnd w:id="0"/>
    </w:p>
    <w:sectPr w:rsidR="007D1E4F" w:rsidSect="003E33C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F2"/>
    <w:rsid w:val="003E33CF"/>
    <w:rsid w:val="007D1E4F"/>
    <w:rsid w:val="00A21DDD"/>
    <w:rsid w:val="00C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1D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D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A21DDD"/>
    <w:rPr>
      <w:color w:val="0000FF"/>
      <w:u w:val="single"/>
    </w:rPr>
  </w:style>
  <w:style w:type="paragraph" w:styleId="a4">
    <w:name w:val="Body Text"/>
    <w:basedOn w:val="a"/>
    <w:link w:val="a5"/>
    <w:rsid w:val="00A21DDD"/>
    <w:pPr>
      <w:spacing w:after="120"/>
    </w:pPr>
  </w:style>
  <w:style w:type="character" w:customStyle="1" w:styleId="a5">
    <w:name w:val="Основной текст Знак"/>
    <w:basedOn w:val="a0"/>
    <w:link w:val="a4"/>
    <w:rsid w:val="00A21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21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1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1D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D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A21DDD"/>
    <w:rPr>
      <w:color w:val="0000FF"/>
      <w:u w:val="single"/>
    </w:rPr>
  </w:style>
  <w:style w:type="paragraph" w:styleId="a4">
    <w:name w:val="Body Text"/>
    <w:basedOn w:val="a"/>
    <w:link w:val="a5"/>
    <w:rsid w:val="00A21DDD"/>
    <w:pPr>
      <w:spacing w:after="120"/>
    </w:pPr>
  </w:style>
  <w:style w:type="character" w:customStyle="1" w:styleId="a5">
    <w:name w:val="Основной текст Знак"/>
    <w:basedOn w:val="a0"/>
    <w:link w:val="a4"/>
    <w:rsid w:val="00A21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21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1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@uub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</Words>
  <Characters>1475</Characters>
  <Application>Microsoft Office Word</Application>
  <DocSecurity>0</DocSecurity>
  <Lines>12</Lines>
  <Paragraphs>8</Paragraphs>
  <ScaleCrop>false</ScaleCrop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3</cp:revision>
  <dcterms:created xsi:type="dcterms:W3CDTF">2017-11-24T12:54:00Z</dcterms:created>
  <dcterms:modified xsi:type="dcterms:W3CDTF">2017-11-24T12:58:00Z</dcterms:modified>
</cp:coreProperties>
</file>