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A" w:rsidRDefault="003A0671" w:rsidP="003A0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71">
        <w:rPr>
          <w:rFonts w:ascii="Times New Roman" w:hAnsi="Times New Roman" w:cs="Times New Roman"/>
          <w:b/>
          <w:sz w:val="28"/>
          <w:szCs w:val="28"/>
        </w:rPr>
        <w:t>Регіональне відділення Фонду державного майна України по Житомирській області</w:t>
      </w:r>
    </w:p>
    <w:p w:rsidR="003A0671" w:rsidRDefault="003A0671" w:rsidP="003A0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71" w:rsidRPr="003A0671" w:rsidRDefault="003A0671" w:rsidP="003A0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71">
        <w:rPr>
          <w:rFonts w:ascii="Times New Roman" w:hAnsi="Times New Roman" w:cs="Times New Roman"/>
          <w:sz w:val="28"/>
          <w:szCs w:val="28"/>
        </w:rPr>
        <w:t>Наказом регіонального відділення Фонду державного майна України по Житомирській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B9">
        <w:rPr>
          <w:rFonts w:ascii="Times New Roman" w:hAnsi="Times New Roman" w:cs="Times New Roman"/>
          <w:sz w:val="28"/>
          <w:szCs w:val="28"/>
        </w:rPr>
        <w:t xml:space="preserve">від 27.02.2018 № 127 прийнято рішення про приватизацію об’єкта державної власності групи А </w:t>
      </w:r>
      <w:r w:rsidR="00C371B9" w:rsidRPr="00C371B9">
        <w:rPr>
          <w:rFonts w:ascii="Times New Roman" w:hAnsi="Times New Roman" w:cs="Times New Roman"/>
          <w:b/>
          <w:sz w:val="28"/>
          <w:szCs w:val="28"/>
        </w:rPr>
        <w:t>-</w:t>
      </w:r>
      <w:r w:rsidR="00C371B9">
        <w:rPr>
          <w:rFonts w:ascii="Times New Roman" w:hAnsi="Times New Roman" w:cs="Times New Roman"/>
          <w:sz w:val="28"/>
          <w:szCs w:val="28"/>
        </w:rPr>
        <w:t xml:space="preserve"> </w:t>
      </w:r>
      <w:r w:rsidR="00C371B9" w:rsidRPr="00C371B9">
        <w:rPr>
          <w:rFonts w:ascii="Times New Roman" w:hAnsi="Times New Roman"/>
          <w:sz w:val="28"/>
          <w:szCs w:val="28"/>
        </w:rPr>
        <w:t>г</w:t>
      </w:r>
      <w:r w:rsidR="00C371B9" w:rsidRPr="00C7098A">
        <w:rPr>
          <w:rFonts w:ascii="Times New Roman" w:hAnsi="Times New Roman"/>
          <w:sz w:val="28"/>
          <w:szCs w:val="28"/>
        </w:rPr>
        <w:t xml:space="preserve">рупи інвентарних об’єктів – частини майна колишнього дитячого оздоровчого табору "Дружба" у складі: сушильна камера </w:t>
      </w:r>
      <w:r w:rsidR="00C371B9">
        <w:rPr>
          <w:rFonts w:ascii="Times New Roman" w:hAnsi="Times New Roman"/>
          <w:sz w:val="28"/>
          <w:szCs w:val="28"/>
        </w:rPr>
        <w:t>(літ.Н) площею 37,13</w:t>
      </w:r>
      <w:r w:rsidR="00C371B9">
        <w:rPr>
          <w:rFonts w:ascii="Times New Roman" w:hAnsi="Times New Roman"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кв.м</w:t>
      </w:r>
      <w:r w:rsidR="00C371B9">
        <w:rPr>
          <w:rFonts w:ascii="Times New Roman" w:hAnsi="Times New Roman"/>
          <w:sz w:val="28"/>
          <w:szCs w:val="28"/>
        </w:rPr>
        <w:t>, ізолятор (літ.О) площею 73,92</w:t>
      </w:r>
      <w:bookmarkStart w:id="0" w:name="_GoBack"/>
      <w:bookmarkEnd w:id="0"/>
      <w:r w:rsidR="00C371B9" w:rsidRPr="00C7098A">
        <w:rPr>
          <w:rFonts w:ascii="Times New Roman" w:hAnsi="Times New Roman"/>
          <w:sz w:val="28"/>
          <w:szCs w:val="28"/>
        </w:rPr>
        <w:t>кв.м,</w:t>
      </w:r>
      <w:r w:rsidR="00C371B9" w:rsidRPr="00C709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 xml:space="preserve">будівля туалету (літ.М) площею </w:t>
      </w:r>
      <w:r w:rsidR="00C371B9">
        <w:rPr>
          <w:rFonts w:ascii="Times New Roman" w:hAnsi="Times New Roman"/>
          <w:sz w:val="28"/>
          <w:szCs w:val="28"/>
        </w:rPr>
        <w:t>16,33 кв.м, душова</w:t>
      </w:r>
      <w:r w:rsidR="00C371B9" w:rsidRPr="00B94A4D">
        <w:rPr>
          <w:rFonts w:ascii="Times New Roman" w:hAnsi="Times New Roman"/>
          <w:b/>
          <w:sz w:val="28"/>
          <w:szCs w:val="28"/>
        </w:rPr>
        <w:t>-</w:t>
      </w:r>
      <w:r w:rsidR="00C371B9">
        <w:rPr>
          <w:rFonts w:ascii="Times New Roman" w:hAnsi="Times New Roman"/>
          <w:sz w:val="28"/>
          <w:szCs w:val="28"/>
        </w:rPr>
        <w:t>пральня (літ.</w:t>
      </w:r>
      <w:r w:rsidR="00C371B9" w:rsidRPr="00C7098A">
        <w:rPr>
          <w:rFonts w:ascii="Times New Roman" w:hAnsi="Times New Roman"/>
          <w:sz w:val="28"/>
          <w:szCs w:val="28"/>
        </w:rPr>
        <w:t>П) площею 143,01 кв.м, будівля для тимчаового проживання персоналу (літ.Р) площею 284,39 кв.м,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 xml:space="preserve">спальний корпус </w:t>
      </w:r>
      <w:r w:rsidR="00C371B9">
        <w:rPr>
          <w:rFonts w:ascii="Times New Roman" w:hAnsi="Times New Roman"/>
          <w:sz w:val="28"/>
          <w:szCs w:val="28"/>
        </w:rPr>
        <w:t>5Г (літ.</w:t>
      </w:r>
      <w:r w:rsidR="00C371B9" w:rsidRPr="00C7098A">
        <w:rPr>
          <w:rFonts w:ascii="Times New Roman" w:hAnsi="Times New Roman"/>
          <w:sz w:val="28"/>
          <w:szCs w:val="28"/>
        </w:rPr>
        <w:t>С) площею 230,64 кв.м,</w:t>
      </w:r>
      <w:r w:rsidR="00C371B9" w:rsidRPr="00C709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спальний корпус 5В (літ.Т)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площею 224,29 кв.м,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спальний корпус 5А (літ.Ф) площею 224,29 кв.м,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спальний корпус 5Б (літ.Х) площею 225,0 кв.м,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будиночок для дітей (літ.Ц) площею 7,25 кв.м,</w:t>
      </w:r>
      <w:r w:rsidR="00C371B9" w:rsidRPr="00C709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кінотеатр літній (літ.Ч) площею 370,2 кв.м,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>
        <w:rPr>
          <w:rFonts w:ascii="Times New Roman" w:hAnsi="Times New Roman"/>
          <w:sz w:val="28"/>
          <w:szCs w:val="28"/>
        </w:rPr>
        <w:t>бесідка (літ.</w:t>
      </w:r>
      <w:r w:rsidR="00C371B9" w:rsidRPr="00C7098A">
        <w:rPr>
          <w:rFonts w:ascii="Times New Roman" w:hAnsi="Times New Roman"/>
          <w:sz w:val="28"/>
          <w:szCs w:val="28"/>
        </w:rPr>
        <w:t>Ш) площею 5,85 кв.м,</w:t>
      </w:r>
      <w:r w:rsidR="00C371B9" w:rsidRPr="00C709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металевий резервуар для води (літ.Щ) 20 м</w:t>
      </w:r>
      <w:r w:rsidR="00C371B9" w:rsidRPr="00C7098A">
        <w:rPr>
          <w:rFonts w:ascii="Times New Roman" w:hAnsi="Times New Roman"/>
          <w:sz w:val="28"/>
          <w:szCs w:val="28"/>
          <w:vertAlign w:val="superscript"/>
        </w:rPr>
        <w:t>3</w:t>
      </w:r>
      <w:r w:rsidR="00C371B9" w:rsidRPr="00C7098A">
        <w:rPr>
          <w:rFonts w:ascii="Times New Roman" w:hAnsi="Times New Roman"/>
          <w:sz w:val="28"/>
          <w:szCs w:val="28"/>
        </w:rPr>
        <w:t>,</w:t>
      </w:r>
      <w:r w:rsidR="00C371B9" w:rsidRPr="00C709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що перебуває на балансі та орендується ПП «ЄВМ</w:t>
      </w:r>
      <w:r w:rsidR="00C371B9" w:rsidRPr="00C7098A">
        <w:rPr>
          <w:rFonts w:ascii="Times New Roman" w:hAnsi="Times New Roman"/>
          <w:b/>
          <w:sz w:val="28"/>
          <w:szCs w:val="28"/>
        </w:rPr>
        <w:t>-</w:t>
      </w:r>
      <w:r w:rsidR="00C371B9" w:rsidRPr="00C7098A">
        <w:rPr>
          <w:rFonts w:ascii="Times New Roman" w:hAnsi="Times New Roman"/>
          <w:sz w:val="28"/>
          <w:szCs w:val="28"/>
        </w:rPr>
        <w:t>Стандарт»</w:t>
      </w:r>
      <w:r w:rsidR="00C371B9" w:rsidRPr="00C7098A">
        <w:rPr>
          <w:rFonts w:ascii="Times New Roman" w:hAnsi="Times New Roman"/>
          <w:i/>
          <w:sz w:val="28"/>
          <w:szCs w:val="28"/>
        </w:rPr>
        <w:t xml:space="preserve"> </w:t>
      </w:r>
      <w:r w:rsidR="00C371B9" w:rsidRPr="00C7098A">
        <w:rPr>
          <w:rFonts w:ascii="Times New Roman" w:hAnsi="Times New Roman"/>
          <w:sz w:val="28"/>
          <w:szCs w:val="28"/>
        </w:rPr>
        <w:t>за адресою: 12440, Житомирська обл., Житомирський р</w:t>
      </w:r>
      <w:r w:rsidR="00C371B9" w:rsidRPr="00C371B9">
        <w:rPr>
          <w:rFonts w:ascii="Times New Roman" w:hAnsi="Times New Roman"/>
          <w:b/>
          <w:sz w:val="28"/>
          <w:szCs w:val="28"/>
        </w:rPr>
        <w:t>-</w:t>
      </w:r>
      <w:r w:rsidR="00C371B9" w:rsidRPr="00C7098A">
        <w:rPr>
          <w:rFonts w:ascii="Times New Roman" w:hAnsi="Times New Roman"/>
          <w:sz w:val="28"/>
          <w:szCs w:val="28"/>
        </w:rPr>
        <w:t>н, Зарічанська сільська рада, Зарічанський військовий лісгосп, квартал № 5, виділ, 18</w:t>
      </w:r>
    </w:p>
    <w:sectPr w:rsidR="003A0671" w:rsidRPr="003A0671" w:rsidSect="003A06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3F"/>
    <w:rsid w:val="00321B3F"/>
    <w:rsid w:val="003A0671"/>
    <w:rsid w:val="005016EA"/>
    <w:rsid w:val="00C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2</cp:revision>
  <dcterms:created xsi:type="dcterms:W3CDTF">2018-03-01T09:15:00Z</dcterms:created>
  <dcterms:modified xsi:type="dcterms:W3CDTF">2018-03-01T09:35:00Z</dcterms:modified>
</cp:coreProperties>
</file>