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9"/>
      </w:tblGrid>
      <w:tr w:rsidR="00965BC0" w:rsidRPr="0093105D">
        <w:trPr>
          <w:trHeight w:val="1608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965BC0" w:rsidRPr="0093105D" w:rsidRDefault="00965BC0" w:rsidP="007B6FC1">
            <w:pPr>
              <w:rPr>
                <w:b/>
                <w:bCs/>
              </w:rPr>
            </w:pPr>
            <w:r w:rsidRPr="0093105D">
              <w:rPr>
                <w:b/>
                <w:bCs/>
              </w:rPr>
              <w:t>ЗАТВЕРДЖЕНО</w:t>
            </w:r>
          </w:p>
          <w:p w:rsidR="00965BC0" w:rsidRPr="0093105D" w:rsidRDefault="00965BC0" w:rsidP="007B6FC1">
            <w:r w:rsidRPr="0093105D">
              <w:t>наказ Регіонального відділення</w:t>
            </w:r>
          </w:p>
          <w:p w:rsidR="00965BC0" w:rsidRPr="0093105D" w:rsidRDefault="00965BC0" w:rsidP="007B6FC1">
            <w:r w:rsidRPr="0093105D">
              <w:t>Фонду державного майна України</w:t>
            </w:r>
          </w:p>
          <w:p w:rsidR="00965BC0" w:rsidRPr="0093105D" w:rsidRDefault="00965BC0" w:rsidP="007B6FC1">
            <w:r w:rsidRPr="0093105D">
              <w:t>по Дніпропетровській області</w:t>
            </w:r>
          </w:p>
          <w:p w:rsidR="00965BC0" w:rsidRPr="0093105D" w:rsidRDefault="00965BC0" w:rsidP="007B6FC1">
            <w:r>
              <w:t>«15» 11 2016 року № 12/01-95-РП</w:t>
            </w:r>
          </w:p>
          <w:p w:rsidR="00965BC0" w:rsidRPr="0093105D" w:rsidRDefault="00965BC0" w:rsidP="007B6FC1">
            <w:pPr>
              <w:jc w:val="center"/>
            </w:pPr>
          </w:p>
        </w:tc>
      </w:tr>
    </w:tbl>
    <w:p w:rsidR="00965BC0" w:rsidRPr="009E4C54" w:rsidRDefault="00965BC0" w:rsidP="00CB73EA">
      <w:pPr>
        <w:jc w:val="center"/>
        <w:rPr>
          <w:b/>
          <w:bCs/>
        </w:rPr>
      </w:pPr>
      <w:r w:rsidRPr="009E4C54">
        <w:rPr>
          <w:b/>
          <w:bCs/>
        </w:rPr>
        <w:t>ІНФОРМАЦІЯ</w:t>
      </w:r>
    </w:p>
    <w:p w:rsidR="00965BC0" w:rsidRDefault="00965BC0" w:rsidP="0009660B">
      <w:pPr>
        <w:ind w:firstLine="540"/>
        <w:jc w:val="center"/>
        <w:rPr>
          <w:b/>
          <w:bCs/>
        </w:rPr>
      </w:pPr>
      <w:r w:rsidRPr="009E4C54">
        <w:rPr>
          <w:b/>
          <w:bCs/>
        </w:rPr>
        <w:t>про продаж на аукціоні в електронній формі об’єкта приватизації</w:t>
      </w:r>
      <w:r>
        <w:rPr>
          <w:b/>
          <w:bCs/>
        </w:rPr>
        <w:t xml:space="preserve"> </w:t>
      </w:r>
      <w:r w:rsidRPr="00C7358D">
        <w:rPr>
          <w:b/>
          <w:bCs/>
        </w:rPr>
        <w:t xml:space="preserve">групи </w:t>
      </w:r>
      <w:r>
        <w:rPr>
          <w:b/>
          <w:bCs/>
        </w:rPr>
        <w:t>А</w:t>
      </w:r>
      <w:r w:rsidRPr="00C7358D">
        <w:rPr>
          <w:b/>
          <w:bCs/>
        </w:rPr>
        <w:t xml:space="preserve"> – </w:t>
      </w:r>
      <w:r>
        <w:rPr>
          <w:b/>
          <w:bCs/>
        </w:rPr>
        <w:t>„</w:t>
      </w:r>
      <w:r w:rsidRPr="008A366E">
        <w:rPr>
          <w:b/>
          <w:bCs/>
        </w:rPr>
        <w:t>Нежитлове приміщення № 64, розташоване на 1-му поверсі житлового будинку, загальною площею 101,8 кв.м.</w:t>
      </w:r>
      <w:r>
        <w:rPr>
          <w:b/>
          <w:bCs/>
        </w:rPr>
        <w:t>”, що</w:t>
      </w:r>
      <w:r w:rsidRPr="009915BF">
        <w:rPr>
          <w:b/>
          <w:bCs/>
        </w:rPr>
        <w:t xml:space="preserve"> </w:t>
      </w:r>
      <w:r>
        <w:rPr>
          <w:b/>
          <w:bCs/>
        </w:rPr>
        <w:t>знаходиться</w:t>
      </w:r>
      <w:r w:rsidRPr="009915BF">
        <w:rPr>
          <w:b/>
          <w:bCs/>
        </w:rPr>
        <w:t xml:space="preserve"> за адресою: </w:t>
      </w:r>
    </w:p>
    <w:p w:rsidR="00965BC0" w:rsidRPr="009915BF" w:rsidRDefault="00965BC0" w:rsidP="0009660B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м. </w:t>
      </w:r>
      <w:r w:rsidRPr="009915BF">
        <w:rPr>
          <w:b/>
          <w:bCs/>
        </w:rPr>
        <w:t>Дніпро,</w:t>
      </w:r>
      <w:r>
        <w:rPr>
          <w:b/>
          <w:bCs/>
        </w:rPr>
        <w:t xml:space="preserve"> вул</w:t>
      </w:r>
      <w:r w:rsidRPr="009915BF">
        <w:rPr>
          <w:b/>
          <w:bCs/>
        </w:rPr>
        <w:t xml:space="preserve">. </w:t>
      </w:r>
      <w:r>
        <w:rPr>
          <w:b/>
          <w:bCs/>
        </w:rPr>
        <w:t>Мандриківська</w:t>
      </w:r>
      <w:r w:rsidRPr="009915BF">
        <w:rPr>
          <w:b/>
          <w:bCs/>
        </w:rPr>
        <w:t xml:space="preserve">, </w:t>
      </w:r>
      <w:r>
        <w:rPr>
          <w:b/>
          <w:bCs/>
        </w:rPr>
        <w:t>147</w:t>
      </w:r>
      <w:r w:rsidRPr="009915BF">
        <w:rPr>
          <w:b/>
          <w:bCs/>
        </w:rPr>
        <w:t>.</w:t>
      </w:r>
    </w:p>
    <w:p w:rsidR="00965BC0" w:rsidRDefault="00965BC0" w:rsidP="009915BF">
      <w:pPr>
        <w:ind w:firstLine="720"/>
        <w:jc w:val="center"/>
        <w:rPr>
          <w:sz w:val="28"/>
          <w:szCs w:val="28"/>
        </w:rPr>
      </w:pPr>
    </w:p>
    <w:p w:rsidR="00965BC0" w:rsidRPr="007F6C09" w:rsidRDefault="00965BC0" w:rsidP="008A0DDB">
      <w:pPr>
        <w:ind w:firstLine="708"/>
        <w:jc w:val="both"/>
      </w:pPr>
      <w:r w:rsidRPr="009E4C54">
        <w:rPr>
          <w:b/>
          <w:bCs/>
        </w:rPr>
        <w:t>Назва об’єкта</w:t>
      </w:r>
      <w:r w:rsidRPr="009E4C54">
        <w:t xml:space="preserve">: </w:t>
      </w:r>
      <w:r>
        <w:t>„</w:t>
      </w:r>
      <w:r w:rsidRPr="008A366E">
        <w:t>Нежитлове приміщення № 64, розташоване на 1-му поверсі житлового будинку, загальною площею 101,8 кв.м.</w:t>
      </w:r>
      <w:r>
        <w:t>”</w:t>
      </w:r>
    </w:p>
    <w:p w:rsidR="00965BC0" w:rsidRPr="00C7358D" w:rsidRDefault="00965BC0" w:rsidP="008A0DDB">
      <w:pPr>
        <w:ind w:firstLine="708"/>
        <w:jc w:val="both"/>
      </w:pPr>
      <w:r w:rsidRPr="009E4C54">
        <w:rPr>
          <w:b/>
          <w:bCs/>
        </w:rPr>
        <w:t>Адреса об’єкта</w:t>
      </w:r>
      <w:r w:rsidRPr="009E4C54">
        <w:t xml:space="preserve">: </w:t>
      </w:r>
      <w:r>
        <w:t xml:space="preserve">м. </w:t>
      </w:r>
      <w:r w:rsidRPr="009E4C54">
        <w:t xml:space="preserve">Дніпро, </w:t>
      </w:r>
      <w:r>
        <w:t>вул</w:t>
      </w:r>
      <w:r w:rsidRPr="008A0DDB">
        <w:t xml:space="preserve">. </w:t>
      </w:r>
      <w:r>
        <w:t>Мандриківська</w:t>
      </w:r>
      <w:r w:rsidRPr="008A0DDB">
        <w:t xml:space="preserve">, </w:t>
      </w:r>
      <w:r>
        <w:t>147.</w:t>
      </w:r>
    </w:p>
    <w:p w:rsidR="00965BC0" w:rsidRPr="00C7358D" w:rsidRDefault="00965BC0" w:rsidP="00CB73EA">
      <w:pPr>
        <w:ind w:firstLine="708"/>
        <w:jc w:val="both"/>
      </w:pPr>
      <w:r w:rsidRPr="009E4C54">
        <w:rPr>
          <w:b/>
          <w:bCs/>
        </w:rPr>
        <w:t>Балансоутримувач</w:t>
      </w:r>
      <w:r w:rsidRPr="009E4C54">
        <w:t xml:space="preserve">: </w:t>
      </w:r>
      <w:r w:rsidRPr="00C7358D">
        <w:t xml:space="preserve">код ЄДРПОУ </w:t>
      </w:r>
      <w:r w:rsidRPr="00C765F1">
        <w:t>05793181</w:t>
      </w:r>
      <w:r w:rsidRPr="00C7358D">
        <w:t xml:space="preserve"> </w:t>
      </w:r>
      <w:r>
        <w:t>КВП „</w:t>
      </w:r>
      <w:r w:rsidRPr="000F6659">
        <w:t>Дніпропетровський комбайновий завод</w:t>
      </w:r>
      <w:r>
        <w:t>”</w:t>
      </w:r>
      <w:r w:rsidRPr="00C7358D">
        <w:t xml:space="preserve"> за адресою: </w:t>
      </w:r>
      <w:r w:rsidRPr="00345466">
        <w:t>49047, м. Дніпро, вул. Ударників, 27.</w:t>
      </w:r>
    </w:p>
    <w:p w:rsidR="00965BC0" w:rsidRDefault="00965BC0" w:rsidP="00CB73EA">
      <w:pPr>
        <w:ind w:firstLine="708"/>
        <w:jc w:val="both"/>
      </w:pPr>
      <w:r w:rsidRPr="009E4C54">
        <w:rPr>
          <w:b/>
          <w:bCs/>
        </w:rPr>
        <w:t>Відомості про об’єкт</w:t>
      </w:r>
      <w:r>
        <w:rPr>
          <w:b/>
          <w:bCs/>
        </w:rPr>
        <w:t xml:space="preserve"> приватизації</w:t>
      </w:r>
      <w:r w:rsidRPr="009E4C54">
        <w:t xml:space="preserve">: об’єкт являє собою </w:t>
      </w:r>
      <w:r>
        <w:t xml:space="preserve">нежитлове приміщення № 64 на 1-му поверсі житлового будинку літ. А-14 загальною площею 101,8 кв.м., ганок літ. а. </w:t>
      </w:r>
      <w:r w:rsidRPr="009E4C54">
        <w:t>Рік побудови – 19</w:t>
      </w:r>
      <w:r>
        <w:t>93</w:t>
      </w:r>
      <w:r w:rsidRPr="009E4C54">
        <w:t>.</w:t>
      </w:r>
      <w:r>
        <w:t xml:space="preserve"> </w:t>
      </w:r>
      <w:r w:rsidRPr="00B476DB">
        <w:t>На теперішній час об’єкт не використовується.</w:t>
      </w:r>
      <w:r>
        <w:t xml:space="preserve"> Технічний стан</w:t>
      </w:r>
      <w:r w:rsidRPr="00FE472A">
        <w:t xml:space="preserve"> </w:t>
      </w:r>
      <w:r>
        <w:t>об’єкта задовільний, внутрішнє оздоблення потребує проведення косметичного ремонту.</w:t>
      </w:r>
      <w:r w:rsidRPr="00E910CF">
        <w:t xml:space="preserve"> </w:t>
      </w:r>
      <w:r>
        <w:t xml:space="preserve">До приміщення підведені основні комунікації.   </w:t>
      </w:r>
    </w:p>
    <w:p w:rsidR="00965BC0" w:rsidRDefault="00965BC0" w:rsidP="00CB73EA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Початкова ціна </w:t>
      </w:r>
      <w:r w:rsidRPr="009E4C54">
        <w:rPr>
          <w:b/>
          <w:bCs/>
        </w:rPr>
        <w:t xml:space="preserve">об’єкта </w:t>
      </w:r>
      <w:r>
        <w:rPr>
          <w:b/>
          <w:bCs/>
        </w:rPr>
        <w:t xml:space="preserve">без ПДВ – 758 715, 00 </w:t>
      </w:r>
      <w:r w:rsidRPr="009E4C54">
        <w:rPr>
          <w:b/>
          <w:bCs/>
        </w:rPr>
        <w:t>грн</w:t>
      </w:r>
      <w:r w:rsidRPr="009E4C54">
        <w:t>.</w:t>
      </w:r>
      <w:r>
        <w:t xml:space="preserve">, </w:t>
      </w:r>
      <w:r w:rsidRPr="001E2309">
        <w:rPr>
          <w:b/>
          <w:bCs/>
        </w:rPr>
        <w:t>ПДВ</w:t>
      </w:r>
      <w:r>
        <w:rPr>
          <w:b/>
          <w:bCs/>
        </w:rPr>
        <w:t xml:space="preserve"> – 151 743, 00 грн.</w:t>
      </w:r>
    </w:p>
    <w:p w:rsidR="00965BC0" w:rsidRPr="009E4C54" w:rsidRDefault="00965BC0" w:rsidP="00CB73EA">
      <w:pPr>
        <w:ind w:firstLine="708"/>
        <w:jc w:val="both"/>
      </w:pPr>
      <w:r w:rsidRPr="009E4C54">
        <w:rPr>
          <w:b/>
          <w:bCs/>
        </w:rPr>
        <w:t xml:space="preserve">Початкова </w:t>
      </w:r>
      <w:r>
        <w:rPr>
          <w:b/>
          <w:bCs/>
        </w:rPr>
        <w:t>ціна</w:t>
      </w:r>
      <w:r w:rsidRPr="009E4C54">
        <w:rPr>
          <w:b/>
          <w:bCs/>
        </w:rPr>
        <w:t xml:space="preserve"> об’єкта з урахуванням ПДВ: </w:t>
      </w:r>
      <w:r>
        <w:rPr>
          <w:b/>
          <w:bCs/>
        </w:rPr>
        <w:t>910 458, 00</w:t>
      </w:r>
      <w:r w:rsidRPr="009E4C54">
        <w:rPr>
          <w:b/>
          <w:bCs/>
        </w:rPr>
        <w:t xml:space="preserve"> грн</w:t>
      </w:r>
      <w:r w:rsidRPr="009E4C54">
        <w:t>.</w:t>
      </w:r>
    </w:p>
    <w:p w:rsidR="00965BC0" w:rsidRDefault="00965BC0" w:rsidP="00CB73EA">
      <w:pPr>
        <w:ind w:firstLine="708"/>
        <w:jc w:val="both"/>
      </w:pPr>
      <w:r w:rsidRPr="009E4C54">
        <w:rPr>
          <w:b/>
          <w:bCs/>
        </w:rPr>
        <w:t>Умови продажу</w:t>
      </w:r>
      <w:r w:rsidRPr="009E4C54">
        <w:t>:</w:t>
      </w:r>
      <w:r>
        <w:t xml:space="preserve"> забезпечити під час експлуатації </w:t>
      </w:r>
      <w:r w:rsidRPr="009E4C54">
        <w:t>об’єкт</w:t>
      </w:r>
      <w:r>
        <w:t>а виконання всіх санітарних, протипожежних та інших правил по утриманню об’єкта та дотримання санітарно–екологічних норм, передбачених законодавством України;</w:t>
      </w:r>
      <w:r w:rsidRPr="009E4C54">
        <w:t xml:space="preserve"> подальше відчуження об’єкта приватизації можливо лише за умови збереження для нового власника зобов’язань, визначених договором купівлі-продажу, виключно за згодою державного органу приватизації, який здійснює контроль за їх виконанням, у </w:t>
      </w:r>
      <w:r>
        <w:t xml:space="preserve">порядку, що затверджується ФДМУ; </w:t>
      </w:r>
      <w:r w:rsidRPr="009E4C54">
        <w:t xml:space="preserve">у разі подальшого відчуження приватизованого об’єкта новий власник об’єкта приватизації зобов’язаний у двотижневий строк з дня переходу до нього права власності на об’єкт приватизації подати державному органу приватизації копії документів, що підтверджують його право власності; право користування, купівлі, оренди земельної ділянки, а також її розмір під об’єктом приватизації, покупцем вирішується самостійно в порядку, встановленому чинним законодавством України; покупець зобов’язаний протягом 30 календарних днів з моменту нотаріального посвідчення договору купівлі-продажу сплатити ціну продажу об’єкта приватизації та після сплати в повному обсязі ціни продажу прийняти його у триденний термін за актом </w:t>
      </w:r>
      <w:r>
        <w:t>передачі.</w:t>
      </w:r>
    </w:p>
    <w:p w:rsidR="00965BC0" w:rsidRDefault="00965BC0" w:rsidP="00CB73EA">
      <w:pPr>
        <w:ind w:firstLine="708"/>
        <w:jc w:val="both"/>
      </w:pPr>
      <w:r>
        <w:t>Засоби платежу – грошові кошти.</w:t>
      </w:r>
    </w:p>
    <w:p w:rsidR="00965BC0" w:rsidRPr="009E4C54" w:rsidRDefault="00965BC0" w:rsidP="00CB73EA">
      <w:pPr>
        <w:ind w:firstLine="708"/>
        <w:jc w:val="both"/>
      </w:pPr>
      <w:r>
        <w:t>П</w:t>
      </w:r>
      <w:r w:rsidRPr="009E4C54">
        <w:t>окупець сплачує винагороду організатору аукціону у розмірі 1% (одного відсотка) від початкової ці</w:t>
      </w:r>
      <w:r>
        <w:t>ни продажу об’єкта приватизації та</w:t>
      </w:r>
      <w:r w:rsidRPr="005B0F81">
        <w:t xml:space="preserve"> </w:t>
      </w:r>
      <w:r w:rsidRPr="009E4C54">
        <w:t xml:space="preserve">нотаріальні послуги, пов’язані </w:t>
      </w:r>
      <w:r>
        <w:t>з</w:t>
      </w:r>
      <w:r w:rsidRPr="009E4C54">
        <w:t xml:space="preserve"> посвідченням договору купівл</w:t>
      </w:r>
      <w:r>
        <w:t xml:space="preserve">і-продажу. </w:t>
      </w:r>
    </w:p>
    <w:p w:rsidR="00965BC0" w:rsidRPr="009E4C54" w:rsidRDefault="00965BC0" w:rsidP="00CB73EA">
      <w:pPr>
        <w:ind w:firstLine="708"/>
        <w:jc w:val="both"/>
      </w:pPr>
      <w:r w:rsidRPr="009E4C54">
        <w:t xml:space="preserve">Плата за реєстрацію заяви про приватизацію у розмірі 17 грн (призначення платежу: «плата за реєстрацію заяви на участь у аукціоні, без ПДВ») та кошти під час розрахунку за придбаний об’єкт приватизації вносяться на р/р 37188500900001 в </w:t>
      </w:r>
      <w:r>
        <w:t xml:space="preserve">ГУДКУ </w:t>
      </w:r>
      <w:r w:rsidRPr="009E4C54">
        <w:t>у Дніпропетровській області, МФО 805012, код за ЄДРПОУ 13467337, РВ ФДМУ по Дніпропетровській області.</w:t>
      </w:r>
    </w:p>
    <w:p w:rsidR="00965BC0" w:rsidRPr="009E4C54" w:rsidRDefault="00965BC0" w:rsidP="00CB73EA">
      <w:pPr>
        <w:ind w:firstLine="708"/>
        <w:jc w:val="both"/>
      </w:pPr>
      <w:r w:rsidRPr="009E4C54">
        <w:t xml:space="preserve">Сума грошових коштів у розмірі </w:t>
      </w:r>
      <w:r w:rsidRPr="00935A38">
        <w:rPr>
          <w:b/>
          <w:bCs/>
        </w:rPr>
        <w:t xml:space="preserve">91 </w:t>
      </w:r>
      <w:r>
        <w:rPr>
          <w:b/>
          <w:bCs/>
        </w:rPr>
        <w:t>045</w:t>
      </w:r>
      <w:r w:rsidRPr="000B3E6E">
        <w:rPr>
          <w:b/>
          <w:bCs/>
        </w:rPr>
        <w:t>,</w:t>
      </w:r>
      <w:r w:rsidRPr="00C87437">
        <w:rPr>
          <w:b/>
          <w:bCs/>
        </w:rPr>
        <w:t xml:space="preserve"> </w:t>
      </w:r>
      <w:r>
        <w:rPr>
          <w:b/>
          <w:bCs/>
        </w:rPr>
        <w:t>80</w:t>
      </w:r>
      <w:r w:rsidRPr="009E4C54">
        <w:t xml:space="preserve"> грн, що складає 1</w:t>
      </w:r>
      <w:r>
        <w:t>0% від початкової ціни об’єкта</w:t>
      </w:r>
      <w:r w:rsidRPr="009E4C54">
        <w:t>, вноситься покупцями  на р/р 37313015014354 у Державній казначейській службі України, м. Київ, МФО 820172, код за ЄДРПОУ 13467337, РВ ФДМУ по Дніпропетровській області (призначення платежу:</w:t>
      </w:r>
      <w:r>
        <w:t xml:space="preserve"> 10% від початкової ціни об’єкта приватизації - </w:t>
      </w:r>
      <w:r w:rsidRPr="007F6C09">
        <w:t>«</w:t>
      </w:r>
      <w:r w:rsidRPr="008A366E">
        <w:t>Нежитлове приміщення № 64, розташоване на 1-му поверсі житлового будинку, загальною площею 101,8 кв.м.»</w:t>
      </w:r>
      <w:r>
        <w:t>, що знаходяться за адресою:</w:t>
      </w:r>
      <w:r w:rsidRPr="008F7A8F">
        <w:t xml:space="preserve"> </w:t>
      </w:r>
      <w:r>
        <w:t xml:space="preserve">м. </w:t>
      </w:r>
      <w:r w:rsidRPr="009E4C54">
        <w:t xml:space="preserve">Дніпро, </w:t>
      </w:r>
      <w:r>
        <w:t>вул</w:t>
      </w:r>
      <w:r w:rsidRPr="008A0DDB">
        <w:t xml:space="preserve">. </w:t>
      </w:r>
      <w:r>
        <w:t>Мандриківська</w:t>
      </w:r>
      <w:r w:rsidRPr="008A0DDB">
        <w:t xml:space="preserve">, </w:t>
      </w:r>
      <w:r>
        <w:t>147</w:t>
      </w:r>
      <w:r w:rsidRPr="009E4C54">
        <w:t>).</w:t>
      </w:r>
    </w:p>
    <w:p w:rsidR="00965BC0" w:rsidRPr="00792412" w:rsidRDefault="00965BC0" w:rsidP="00CB73EA">
      <w:pPr>
        <w:ind w:firstLine="708"/>
        <w:jc w:val="both"/>
      </w:pPr>
      <w:r w:rsidRPr="009E4C54">
        <w:t xml:space="preserve">Кінцевий термін прийняття заяв для участі в аукціоні – </w:t>
      </w:r>
      <w:r w:rsidRPr="005B0F81">
        <w:rPr>
          <w:b/>
          <w:bCs/>
        </w:rPr>
        <w:t>12</w:t>
      </w:r>
      <w:r w:rsidRPr="007B1099">
        <w:rPr>
          <w:b/>
          <w:bCs/>
        </w:rPr>
        <w:t xml:space="preserve"> </w:t>
      </w:r>
      <w:r>
        <w:rPr>
          <w:b/>
          <w:bCs/>
        </w:rPr>
        <w:t>грудня</w:t>
      </w:r>
      <w:r w:rsidRPr="00792412">
        <w:rPr>
          <w:b/>
          <w:bCs/>
        </w:rPr>
        <w:t xml:space="preserve"> 2016 року</w:t>
      </w:r>
      <w:r>
        <w:rPr>
          <w:b/>
          <w:bCs/>
        </w:rPr>
        <w:t xml:space="preserve"> до 17.00</w:t>
      </w:r>
      <w:r w:rsidRPr="00792412">
        <w:t>.</w:t>
      </w:r>
    </w:p>
    <w:p w:rsidR="00965BC0" w:rsidRPr="00390B27" w:rsidRDefault="00965BC0" w:rsidP="00CB73EA">
      <w:pPr>
        <w:ind w:firstLine="708"/>
        <w:jc w:val="both"/>
        <w:rPr>
          <w:color w:val="FF0000"/>
        </w:rPr>
      </w:pPr>
      <w:r w:rsidRPr="009E4C54">
        <w:rPr>
          <w:b/>
          <w:bCs/>
        </w:rPr>
        <w:t xml:space="preserve">Аукціон в електронній формі буде проведено </w:t>
      </w:r>
      <w:r w:rsidRPr="00A34C36">
        <w:rPr>
          <w:b/>
          <w:bCs/>
        </w:rPr>
        <w:t>Товарною біржею „Катеринославська” (</w:t>
      </w:r>
      <w:hyperlink r:id="rId6" w:history="1">
        <w:r w:rsidRPr="002E2959">
          <w:rPr>
            <w:rStyle w:val="Hyperlink"/>
            <w:b/>
            <w:bCs/>
          </w:rPr>
          <w:t>http</w:t>
        </w:r>
        <w:r w:rsidRPr="002E2959">
          <w:rPr>
            <w:rStyle w:val="Hyperlink"/>
            <w:b/>
            <w:bCs/>
            <w:lang w:val="en-US"/>
          </w:rPr>
          <w:t>s</w:t>
        </w:r>
        <w:r w:rsidRPr="002E2959">
          <w:rPr>
            <w:rStyle w:val="Hyperlink"/>
            <w:b/>
            <w:bCs/>
          </w:rPr>
          <w:t>://</w:t>
        </w:r>
        <w:r w:rsidRPr="002E2959">
          <w:rPr>
            <w:rStyle w:val="Hyperlink"/>
            <w:b/>
            <w:bCs/>
            <w:lang w:val="en-US"/>
          </w:rPr>
          <w:t>torgi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tbe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com</w:t>
        </w:r>
        <w:r w:rsidRPr="002E2959">
          <w:rPr>
            <w:rStyle w:val="Hyperlink"/>
            <w:b/>
            <w:bCs/>
          </w:rPr>
          <w:t>.</w:t>
        </w:r>
        <w:r w:rsidRPr="002E2959">
          <w:rPr>
            <w:rStyle w:val="Hyperlink"/>
            <w:b/>
            <w:bCs/>
            <w:lang w:val="en-US"/>
          </w:rPr>
          <w:t>ua</w:t>
        </w:r>
      </w:hyperlink>
      <w:r w:rsidRPr="00A34C36">
        <w:rPr>
          <w:b/>
          <w:bCs/>
        </w:rPr>
        <w:t>) 16 грудня 2016 року.</w:t>
      </w:r>
      <w:r w:rsidRPr="00A34C36">
        <w:t xml:space="preserve"> </w:t>
      </w:r>
      <w:r w:rsidRPr="00345466">
        <w:rPr>
          <w:b/>
          <w:bCs/>
        </w:rPr>
        <w:t>Час початку аукціону (внесення цінових пропозицій) – 11.00, час закінчення аукціону (внесення цінових пропозицій) – 13.00.</w:t>
      </w:r>
    </w:p>
    <w:p w:rsidR="00965BC0" w:rsidRPr="009E4C54" w:rsidRDefault="00965BC0" w:rsidP="00CB73EA">
      <w:pPr>
        <w:ind w:firstLine="708"/>
        <w:jc w:val="both"/>
      </w:pPr>
      <w:r w:rsidRPr="009E4C54">
        <w:t xml:space="preserve">Аукціон в електронній формі проводиться відповідно до вимог Порядку проведення в електронній формі продажу об’єктів малої приватизації на аукціоні, у тому числі за методом зниження ціни, затвердженого наказом Фонду державного майна України від 09 вересня 2015 року № 1325 та зареєстрованого в Міністерстві юстиції України 25 вересня 2015 року за № 1147/27592. </w:t>
      </w:r>
    </w:p>
    <w:p w:rsidR="00965BC0" w:rsidRPr="00305063" w:rsidRDefault="00965BC0" w:rsidP="00CB73EA">
      <w:pPr>
        <w:ind w:firstLine="708"/>
        <w:jc w:val="both"/>
      </w:pPr>
      <w:r w:rsidRPr="009E4C54">
        <w:t xml:space="preserve">Заяви на участь в аукціоні та фотокопії документів, що є додатками до заяв, подаються в електронному вигляді на сайті </w:t>
      </w:r>
      <w:r w:rsidRPr="00305063">
        <w:rPr>
          <w:b/>
          <w:bCs/>
        </w:rPr>
        <w:t>Товарної біржі „Катеринославська” (</w:t>
      </w:r>
      <w:hyperlink r:id="rId7" w:history="1">
        <w:r w:rsidRPr="002E2959">
          <w:rPr>
            <w:rStyle w:val="Hyperlink"/>
            <w:b/>
            <w:bCs/>
          </w:rPr>
          <w:t>http</w:t>
        </w:r>
        <w:r w:rsidRPr="002E2959">
          <w:rPr>
            <w:rStyle w:val="Hyperlink"/>
            <w:b/>
            <w:bCs/>
            <w:lang w:val="en-US"/>
          </w:rPr>
          <w:t>s</w:t>
        </w:r>
        <w:r w:rsidRPr="002E2959">
          <w:rPr>
            <w:rStyle w:val="Hyperlink"/>
            <w:b/>
            <w:bCs/>
          </w:rPr>
          <w:t>://</w:t>
        </w:r>
        <w:r w:rsidRPr="002E2959">
          <w:rPr>
            <w:rStyle w:val="Hyperlink"/>
            <w:b/>
            <w:bCs/>
            <w:lang w:val="en-US"/>
          </w:rPr>
          <w:t>torgi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tbe</w:t>
        </w:r>
        <w:r w:rsidRPr="002E2959">
          <w:rPr>
            <w:rStyle w:val="Hyperlink"/>
            <w:b/>
            <w:bCs/>
            <w:lang w:val="ru-RU"/>
          </w:rPr>
          <w:t>.</w:t>
        </w:r>
        <w:r w:rsidRPr="002E2959">
          <w:rPr>
            <w:rStyle w:val="Hyperlink"/>
            <w:b/>
            <w:bCs/>
            <w:lang w:val="en-US"/>
          </w:rPr>
          <w:t>com</w:t>
        </w:r>
        <w:r w:rsidRPr="002E2959">
          <w:rPr>
            <w:rStyle w:val="Hyperlink"/>
            <w:b/>
            <w:bCs/>
          </w:rPr>
          <w:t>.</w:t>
        </w:r>
        <w:r w:rsidRPr="002E2959">
          <w:rPr>
            <w:rStyle w:val="Hyperlink"/>
            <w:b/>
            <w:bCs/>
            <w:lang w:val="en-US"/>
          </w:rPr>
          <w:t>ua</w:t>
        </w:r>
      </w:hyperlink>
      <w:r w:rsidRPr="00305063">
        <w:rPr>
          <w:b/>
          <w:bCs/>
        </w:rPr>
        <w:t>),</w:t>
      </w:r>
      <w:r w:rsidRPr="00305063">
        <w:t xml:space="preserve"> цілодобово.</w:t>
      </w:r>
    </w:p>
    <w:p w:rsidR="00965BC0" w:rsidRPr="009E4C54" w:rsidRDefault="00965BC0" w:rsidP="00B32F0E">
      <w:pPr>
        <w:ind w:left="-50" w:firstLine="758"/>
        <w:jc w:val="both"/>
      </w:pPr>
      <w:r w:rsidRPr="009E4C54">
        <w:t xml:space="preserve">Протягом двох календарних днів з дати реєстрації заяви учасники аукціону зобов’язані надіслати на адресу </w:t>
      </w:r>
      <w:r w:rsidRPr="00305063">
        <w:rPr>
          <w:b/>
          <w:bCs/>
        </w:rPr>
        <w:t>Товарної біржі „Катеринославська”</w:t>
      </w:r>
      <w:r w:rsidRPr="00305063">
        <w:t xml:space="preserve"> (49006, м. Дніпро,     пр. Пушкіна, 49) оригінали заяв н</w:t>
      </w:r>
      <w:r w:rsidRPr="009E4C54">
        <w:t>а участь в аукціоні у трьох примірниках та належним чином засвідчені копії документів, що є додатками до заяв, а також докази надсилання цих документів.</w:t>
      </w:r>
    </w:p>
    <w:p w:rsidR="00965BC0" w:rsidRPr="009E4C54" w:rsidRDefault="00965BC0" w:rsidP="00CB73EA">
      <w:pPr>
        <w:ind w:firstLine="708"/>
        <w:jc w:val="both"/>
      </w:pPr>
      <w:r w:rsidRPr="009E4C54">
        <w:t xml:space="preserve">Приймання та реєстрація заяви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 квітня 1998 року № 772 та зареєстрованого в Міністерстві юстиції України 26 червня 1998 року за № 400/2840 (зі змінами). </w:t>
      </w:r>
    </w:p>
    <w:p w:rsidR="00965BC0" w:rsidRPr="009E4C54" w:rsidRDefault="00965BC0" w:rsidP="00CB73EA">
      <w:pPr>
        <w:ind w:firstLine="708"/>
        <w:jc w:val="both"/>
      </w:pPr>
      <w:r w:rsidRPr="009E4C54">
        <w:t xml:space="preserve">Ознайомитися з об’єктом можна в робочі дні за місцем його розташування. </w:t>
      </w:r>
    </w:p>
    <w:p w:rsidR="00965BC0" w:rsidRDefault="00965BC0" w:rsidP="00CB73EA">
      <w:pPr>
        <w:jc w:val="both"/>
        <w:rPr>
          <w:b/>
          <w:bCs/>
        </w:rPr>
      </w:pPr>
      <w:r>
        <w:tab/>
      </w:r>
      <w:r w:rsidRPr="009E4C54">
        <w:t>Додаткову інформацію можна отримати в Регіональному відділенні ФДМУ по Дніпропетровській області за адресою: м. Дніпропетровськ, вул. Центральна, 6, к. 36, з 8.00 до 17.00, п’ятниця – з 8.00 до 15.45, обідня перерва з 12.00 до 12.45, тел.: (056) 744-11-41</w:t>
      </w:r>
      <w:r>
        <w:t>.</w:t>
      </w:r>
    </w:p>
    <w:p w:rsidR="00965BC0" w:rsidRDefault="00965BC0" w:rsidP="00CB73EA">
      <w:pPr>
        <w:jc w:val="center"/>
        <w:rPr>
          <w:b/>
          <w:bCs/>
        </w:rPr>
      </w:pPr>
    </w:p>
    <w:p w:rsidR="00965BC0" w:rsidRPr="00305063" w:rsidRDefault="00965BC0" w:rsidP="00CB73EA">
      <w:pPr>
        <w:rPr>
          <w:b/>
          <w:bCs/>
        </w:rPr>
      </w:pPr>
      <w:r w:rsidRPr="00305063">
        <w:rPr>
          <w:b/>
          <w:bCs/>
        </w:rPr>
        <w:t xml:space="preserve">Заступник начальника </w:t>
      </w:r>
    </w:p>
    <w:p w:rsidR="00965BC0" w:rsidRPr="00305063" w:rsidRDefault="00965BC0" w:rsidP="00CB73EA">
      <w:pPr>
        <w:rPr>
          <w:b/>
          <w:bCs/>
        </w:rPr>
      </w:pPr>
      <w:r w:rsidRPr="00305063">
        <w:rPr>
          <w:b/>
          <w:bCs/>
        </w:rPr>
        <w:t>Регіонального відділення</w:t>
      </w:r>
      <w:r w:rsidRPr="00305063">
        <w:rPr>
          <w:b/>
          <w:bCs/>
        </w:rPr>
        <w:tab/>
      </w:r>
      <w:r w:rsidRPr="00305063">
        <w:rPr>
          <w:b/>
          <w:bCs/>
        </w:rPr>
        <w:tab/>
      </w:r>
      <w:r w:rsidRPr="00305063">
        <w:rPr>
          <w:b/>
          <w:bCs/>
        </w:rPr>
        <w:tab/>
      </w:r>
      <w:r w:rsidRPr="00305063">
        <w:rPr>
          <w:b/>
          <w:bCs/>
        </w:rPr>
        <w:tab/>
      </w:r>
      <w:r w:rsidRPr="00305063">
        <w:rPr>
          <w:b/>
          <w:bCs/>
        </w:rPr>
        <w:tab/>
      </w:r>
      <w:r w:rsidRPr="00305063">
        <w:rPr>
          <w:b/>
          <w:bCs/>
        </w:rPr>
        <w:tab/>
        <w:t xml:space="preserve">                           О. Токмакова </w:t>
      </w:r>
    </w:p>
    <w:p w:rsidR="00965BC0" w:rsidRDefault="00965BC0" w:rsidP="00CB73EA">
      <w:pPr>
        <w:rPr>
          <w:b/>
          <w:bCs/>
        </w:rPr>
      </w:pPr>
    </w:p>
    <w:p w:rsidR="00965BC0" w:rsidRPr="00760EEE" w:rsidRDefault="00965BC0" w:rsidP="00CB73EA">
      <w:pPr>
        <w:rPr>
          <w:b/>
          <w:bCs/>
        </w:rPr>
      </w:pPr>
    </w:p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/>
    <w:p w:rsidR="00965BC0" w:rsidRDefault="00965BC0" w:rsidP="00CB73EA">
      <w:r>
        <w:t>Неруш С.О.</w:t>
      </w:r>
    </w:p>
    <w:p w:rsidR="00965BC0" w:rsidRDefault="00965BC0" w:rsidP="00CB73EA">
      <w:r>
        <w:t xml:space="preserve">744 11 41 </w:t>
      </w:r>
    </w:p>
    <w:sectPr w:rsidR="00965BC0" w:rsidSect="002B49E1">
      <w:pgSz w:w="11907" w:h="16840" w:code="9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C0" w:rsidRDefault="00965BC0" w:rsidP="00727633">
      <w:r>
        <w:separator/>
      </w:r>
    </w:p>
  </w:endnote>
  <w:endnote w:type="continuationSeparator" w:id="0">
    <w:p w:rsidR="00965BC0" w:rsidRDefault="00965BC0" w:rsidP="00727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C0" w:rsidRDefault="00965BC0" w:rsidP="00727633">
      <w:r>
        <w:separator/>
      </w:r>
    </w:p>
  </w:footnote>
  <w:footnote w:type="continuationSeparator" w:id="0">
    <w:p w:rsidR="00965BC0" w:rsidRDefault="00965BC0" w:rsidP="00727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F2B"/>
    <w:rsid w:val="00007A3E"/>
    <w:rsid w:val="000137DB"/>
    <w:rsid w:val="00017BDE"/>
    <w:rsid w:val="0002418C"/>
    <w:rsid w:val="00031722"/>
    <w:rsid w:val="00033C93"/>
    <w:rsid w:val="00037735"/>
    <w:rsid w:val="000422F0"/>
    <w:rsid w:val="00043223"/>
    <w:rsid w:val="00067DAF"/>
    <w:rsid w:val="00071940"/>
    <w:rsid w:val="00087336"/>
    <w:rsid w:val="00090184"/>
    <w:rsid w:val="00091789"/>
    <w:rsid w:val="00091F74"/>
    <w:rsid w:val="0009660B"/>
    <w:rsid w:val="000B3396"/>
    <w:rsid w:val="000B3E6E"/>
    <w:rsid w:val="000B7B65"/>
    <w:rsid w:val="000C1AA0"/>
    <w:rsid w:val="000C1FB4"/>
    <w:rsid w:val="000C3CFE"/>
    <w:rsid w:val="000C662F"/>
    <w:rsid w:val="000D46DA"/>
    <w:rsid w:val="000D52F7"/>
    <w:rsid w:val="000D7F7E"/>
    <w:rsid w:val="000E093B"/>
    <w:rsid w:val="000E0E91"/>
    <w:rsid w:val="000E1B97"/>
    <w:rsid w:val="000E6300"/>
    <w:rsid w:val="000F6659"/>
    <w:rsid w:val="00107897"/>
    <w:rsid w:val="001124C4"/>
    <w:rsid w:val="00115A33"/>
    <w:rsid w:val="00115C55"/>
    <w:rsid w:val="0012667D"/>
    <w:rsid w:val="00127B9B"/>
    <w:rsid w:val="001307F5"/>
    <w:rsid w:val="00153025"/>
    <w:rsid w:val="00156986"/>
    <w:rsid w:val="0015707F"/>
    <w:rsid w:val="00163DFF"/>
    <w:rsid w:val="00163F99"/>
    <w:rsid w:val="001652CC"/>
    <w:rsid w:val="00170B6F"/>
    <w:rsid w:val="0018079F"/>
    <w:rsid w:val="00190BD1"/>
    <w:rsid w:val="0019488A"/>
    <w:rsid w:val="001A3DBE"/>
    <w:rsid w:val="001B0091"/>
    <w:rsid w:val="001B2752"/>
    <w:rsid w:val="001B290B"/>
    <w:rsid w:val="001B63C1"/>
    <w:rsid w:val="001B7E98"/>
    <w:rsid w:val="001C6DB2"/>
    <w:rsid w:val="001D0D55"/>
    <w:rsid w:val="001D2741"/>
    <w:rsid w:val="001E0503"/>
    <w:rsid w:val="001E0FC2"/>
    <w:rsid w:val="001E2309"/>
    <w:rsid w:val="001E3473"/>
    <w:rsid w:val="001E47E9"/>
    <w:rsid w:val="001E50C1"/>
    <w:rsid w:val="001F1436"/>
    <w:rsid w:val="001F1A9E"/>
    <w:rsid w:val="00201C14"/>
    <w:rsid w:val="002107BA"/>
    <w:rsid w:val="00211CEB"/>
    <w:rsid w:val="002131AF"/>
    <w:rsid w:val="002139C8"/>
    <w:rsid w:val="00213A4E"/>
    <w:rsid w:val="0021642C"/>
    <w:rsid w:val="002164CB"/>
    <w:rsid w:val="00216B02"/>
    <w:rsid w:val="00243458"/>
    <w:rsid w:val="002447F2"/>
    <w:rsid w:val="00250029"/>
    <w:rsid w:val="00254766"/>
    <w:rsid w:val="00254D75"/>
    <w:rsid w:val="00267E14"/>
    <w:rsid w:val="002735B5"/>
    <w:rsid w:val="00281352"/>
    <w:rsid w:val="002833AD"/>
    <w:rsid w:val="00296EBD"/>
    <w:rsid w:val="002A0AED"/>
    <w:rsid w:val="002A1ECF"/>
    <w:rsid w:val="002A2B40"/>
    <w:rsid w:val="002A3AC6"/>
    <w:rsid w:val="002A6E42"/>
    <w:rsid w:val="002B240E"/>
    <w:rsid w:val="002B39C6"/>
    <w:rsid w:val="002B41E4"/>
    <w:rsid w:val="002B49E1"/>
    <w:rsid w:val="002C2EA8"/>
    <w:rsid w:val="002D2BC5"/>
    <w:rsid w:val="002D54A2"/>
    <w:rsid w:val="002D685A"/>
    <w:rsid w:val="002E0F2B"/>
    <w:rsid w:val="002E2959"/>
    <w:rsid w:val="002F3F6D"/>
    <w:rsid w:val="002F5C6A"/>
    <w:rsid w:val="00305063"/>
    <w:rsid w:val="00306E45"/>
    <w:rsid w:val="00310ABF"/>
    <w:rsid w:val="00310D43"/>
    <w:rsid w:val="003117F4"/>
    <w:rsid w:val="00312AC0"/>
    <w:rsid w:val="003145A1"/>
    <w:rsid w:val="00315FA0"/>
    <w:rsid w:val="00316E64"/>
    <w:rsid w:val="00320A4D"/>
    <w:rsid w:val="00325342"/>
    <w:rsid w:val="003266EA"/>
    <w:rsid w:val="003300BD"/>
    <w:rsid w:val="00342ADA"/>
    <w:rsid w:val="003436B7"/>
    <w:rsid w:val="00344D31"/>
    <w:rsid w:val="0034522F"/>
    <w:rsid w:val="00345466"/>
    <w:rsid w:val="00345629"/>
    <w:rsid w:val="0035560B"/>
    <w:rsid w:val="00361A7B"/>
    <w:rsid w:val="00365A71"/>
    <w:rsid w:val="00367AE7"/>
    <w:rsid w:val="00371832"/>
    <w:rsid w:val="00383D7E"/>
    <w:rsid w:val="0038506D"/>
    <w:rsid w:val="00390B27"/>
    <w:rsid w:val="0039439F"/>
    <w:rsid w:val="003964E2"/>
    <w:rsid w:val="003A4427"/>
    <w:rsid w:val="003B2A8B"/>
    <w:rsid w:val="003B2CC7"/>
    <w:rsid w:val="003B42A9"/>
    <w:rsid w:val="003B5069"/>
    <w:rsid w:val="003C6AA3"/>
    <w:rsid w:val="003E6485"/>
    <w:rsid w:val="003E6D53"/>
    <w:rsid w:val="003F46EA"/>
    <w:rsid w:val="003F5377"/>
    <w:rsid w:val="003F5C93"/>
    <w:rsid w:val="00404500"/>
    <w:rsid w:val="00414175"/>
    <w:rsid w:val="00414B3E"/>
    <w:rsid w:val="0041628E"/>
    <w:rsid w:val="0042158C"/>
    <w:rsid w:val="004226FE"/>
    <w:rsid w:val="004307A9"/>
    <w:rsid w:val="00435404"/>
    <w:rsid w:val="0045084F"/>
    <w:rsid w:val="004556F2"/>
    <w:rsid w:val="00471DFE"/>
    <w:rsid w:val="0047649F"/>
    <w:rsid w:val="00477112"/>
    <w:rsid w:val="00480052"/>
    <w:rsid w:val="00493F02"/>
    <w:rsid w:val="00495A2A"/>
    <w:rsid w:val="00496EC7"/>
    <w:rsid w:val="004A6C70"/>
    <w:rsid w:val="004A7E17"/>
    <w:rsid w:val="004B3DE4"/>
    <w:rsid w:val="004B6B2F"/>
    <w:rsid w:val="004C3450"/>
    <w:rsid w:val="004F081A"/>
    <w:rsid w:val="004F2852"/>
    <w:rsid w:val="00514AC5"/>
    <w:rsid w:val="00517C45"/>
    <w:rsid w:val="005271C1"/>
    <w:rsid w:val="00532A8D"/>
    <w:rsid w:val="00536840"/>
    <w:rsid w:val="00541459"/>
    <w:rsid w:val="00546ECA"/>
    <w:rsid w:val="00574B58"/>
    <w:rsid w:val="00575F3D"/>
    <w:rsid w:val="0057745A"/>
    <w:rsid w:val="005808B5"/>
    <w:rsid w:val="005871CC"/>
    <w:rsid w:val="005B0F81"/>
    <w:rsid w:val="005B7C42"/>
    <w:rsid w:val="005C0BE6"/>
    <w:rsid w:val="005C2669"/>
    <w:rsid w:val="005C3DB6"/>
    <w:rsid w:val="005C5BCF"/>
    <w:rsid w:val="005E6471"/>
    <w:rsid w:val="005E6498"/>
    <w:rsid w:val="005E7F75"/>
    <w:rsid w:val="005F3FDC"/>
    <w:rsid w:val="00607AF7"/>
    <w:rsid w:val="00615413"/>
    <w:rsid w:val="0061740E"/>
    <w:rsid w:val="0062006B"/>
    <w:rsid w:val="0062090E"/>
    <w:rsid w:val="00621F32"/>
    <w:rsid w:val="00627BEA"/>
    <w:rsid w:val="00636990"/>
    <w:rsid w:val="00637DD2"/>
    <w:rsid w:val="0064011C"/>
    <w:rsid w:val="00643AF8"/>
    <w:rsid w:val="00651880"/>
    <w:rsid w:val="00652E99"/>
    <w:rsid w:val="00653D7C"/>
    <w:rsid w:val="00654610"/>
    <w:rsid w:val="00667B4C"/>
    <w:rsid w:val="00673B28"/>
    <w:rsid w:val="00681CD1"/>
    <w:rsid w:val="00681F86"/>
    <w:rsid w:val="00692B3F"/>
    <w:rsid w:val="00696886"/>
    <w:rsid w:val="006A1CB2"/>
    <w:rsid w:val="006A5337"/>
    <w:rsid w:val="006C4595"/>
    <w:rsid w:val="006D00E8"/>
    <w:rsid w:val="006D24A4"/>
    <w:rsid w:val="006D2CB9"/>
    <w:rsid w:val="006E08B8"/>
    <w:rsid w:val="006E2FA2"/>
    <w:rsid w:val="006E48FE"/>
    <w:rsid w:val="006E6B41"/>
    <w:rsid w:val="006E727C"/>
    <w:rsid w:val="00701A2D"/>
    <w:rsid w:val="007122C5"/>
    <w:rsid w:val="00727633"/>
    <w:rsid w:val="00730033"/>
    <w:rsid w:val="0073506D"/>
    <w:rsid w:val="0074536C"/>
    <w:rsid w:val="00746729"/>
    <w:rsid w:val="00756EA6"/>
    <w:rsid w:val="00760EEE"/>
    <w:rsid w:val="007625B7"/>
    <w:rsid w:val="00775122"/>
    <w:rsid w:val="007772D1"/>
    <w:rsid w:val="007822DC"/>
    <w:rsid w:val="00782DEB"/>
    <w:rsid w:val="00783F8A"/>
    <w:rsid w:val="00787797"/>
    <w:rsid w:val="00792412"/>
    <w:rsid w:val="00792883"/>
    <w:rsid w:val="00792C77"/>
    <w:rsid w:val="0079327B"/>
    <w:rsid w:val="007A3159"/>
    <w:rsid w:val="007A5F08"/>
    <w:rsid w:val="007B1099"/>
    <w:rsid w:val="007B6FC1"/>
    <w:rsid w:val="007C0000"/>
    <w:rsid w:val="007C4CFB"/>
    <w:rsid w:val="007D4996"/>
    <w:rsid w:val="007D5135"/>
    <w:rsid w:val="007D790F"/>
    <w:rsid w:val="007E2DC4"/>
    <w:rsid w:val="007E6A43"/>
    <w:rsid w:val="007F4E49"/>
    <w:rsid w:val="007F6C09"/>
    <w:rsid w:val="00800914"/>
    <w:rsid w:val="00803E2A"/>
    <w:rsid w:val="00805922"/>
    <w:rsid w:val="00806CF7"/>
    <w:rsid w:val="00811B6F"/>
    <w:rsid w:val="008147AB"/>
    <w:rsid w:val="00820C88"/>
    <w:rsid w:val="00845113"/>
    <w:rsid w:val="008532BF"/>
    <w:rsid w:val="008614B1"/>
    <w:rsid w:val="0086444E"/>
    <w:rsid w:val="00874C52"/>
    <w:rsid w:val="00876F8E"/>
    <w:rsid w:val="008850A3"/>
    <w:rsid w:val="00886EAD"/>
    <w:rsid w:val="00887B4D"/>
    <w:rsid w:val="008A0DDB"/>
    <w:rsid w:val="008A17DE"/>
    <w:rsid w:val="008A292A"/>
    <w:rsid w:val="008A366E"/>
    <w:rsid w:val="008A6A83"/>
    <w:rsid w:val="008B1C5E"/>
    <w:rsid w:val="008B41E7"/>
    <w:rsid w:val="008C33B6"/>
    <w:rsid w:val="008C4CFB"/>
    <w:rsid w:val="008C58A4"/>
    <w:rsid w:val="008D0CB9"/>
    <w:rsid w:val="008D55AF"/>
    <w:rsid w:val="008D5DED"/>
    <w:rsid w:val="008E02E4"/>
    <w:rsid w:val="008E11D9"/>
    <w:rsid w:val="008E2051"/>
    <w:rsid w:val="008E6AB5"/>
    <w:rsid w:val="008E7765"/>
    <w:rsid w:val="008F0C14"/>
    <w:rsid w:val="008F4087"/>
    <w:rsid w:val="008F7A8F"/>
    <w:rsid w:val="009044A1"/>
    <w:rsid w:val="00904703"/>
    <w:rsid w:val="0092050D"/>
    <w:rsid w:val="0092670B"/>
    <w:rsid w:val="0093105D"/>
    <w:rsid w:val="00933EAF"/>
    <w:rsid w:val="00934E3C"/>
    <w:rsid w:val="00935A38"/>
    <w:rsid w:val="009361DE"/>
    <w:rsid w:val="00940744"/>
    <w:rsid w:val="00942125"/>
    <w:rsid w:val="009540BF"/>
    <w:rsid w:val="00955AAC"/>
    <w:rsid w:val="009613CF"/>
    <w:rsid w:val="009619C0"/>
    <w:rsid w:val="00965BC0"/>
    <w:rsid w:val="00966E5D"/>
    <w:rsid w:val="00971CCD"/>
    <w:rsid w:val="00974660"/>
    <w:rsid w:val="0097499D"/>
    <w:rsid w:val="009876E9"/>
    <w:rsid w:val="009915BF"/>
    <w:rsid w:val="00995B79"/>
    <w:rsid w:val="00996B05"/>
    <w:rsid w:val="009A224E"/>
    <w:rsid w:val="009A3EEB"/>
    <w:rsid w:val="009B7A18"/>
    <w:rsid w:val="009B7A68"/>
    <w:rsid w:val="009C6AD7"/>
    <w:rsid w:val="009C70F7"/>
    <w:rsid w:val="009C761A"/>
    <w:rsid w:val="009D5496"/>
    <w:rsid w:val="009E4C54"/>
    <w:rsid w:val="009F342E"/>
    <w:rsid w:val="009F647A"/>
    <w:rsid w:val="00A00EC3"/>
    <w:rsid w:val="00A0109E"/>
    <w:rsid w:val="00A12777"/>
    <w:rsid w:val="00A13D83"/>
    <w:rsid w:val="00A13EE4"/>
    <w:rsid w:val="00A25AA7"/>
    <w:rsid w:val="00A34C36"/>
    <w:rsid w:val="00A36C9A"/>
    <w:rsid w:val="00A47F30"/>
    <w:rsid w:val="00A519BB"/>
    <w:rsid w:val="00A532DD"/>
    <w:rsid w:val="00A53F0E"/>
    <w:rsid w:val="00A61978"/>
    <w:rsid w:val="00A656B9"/>
    <w:rsid w:val="00A7104E"/>
    <w:rsid w:val="00A71227"/>
    <w:rsid w:val="00A766E3"/>
    <w:rsid w:val="00A9476E"/>
    <w:rsid w:val="00A952AA"/>
    <w:rsid w:val="00AA4FB2"/>
    <w:rsid w:val="00AB518B"/>
    <w:rsid w:val="00AC450D"/>
    <w:rsid w:val="00AD12F1"/>
    <w:rsid w:val="00AD2F6D"/>
    <w:rsid w:val="00AD2FD1"/>
    <w:rsid w:val="00AD30B1"/>
    <w:rsid w:val="00AD5F51"/>
    <w:rsid w:val="00AD627F"/>
    <w:rsid w:val="00AE2197"/>
    <w:rsid w:val="00AF1792"/>
    <w:rsid w:val="00AF662A"/>
    <w:rsid w:val="00B15AA2"/>
    <w:rsid w:val="00B16916"/>
    <w:rsid w:val="00B21F03"/>
    <w:rsid w:val="00B235EA"/>
    <w:rsid w:val="00B23D27"/>
    <w:rsid w:val="00B32F0E"/>
    <w:rsid w:val="00B34B19"/>
    <w:rsid w:val="00B402CA"/>
    <w:rsid w:val="00B476DB"/>
    <w:rsid w:val="00B5415D"/>
    <w:rsid w:val="00B55DA9"/>
    <w:rsid w:val="00B57D05"/>
    <w:rsid w:val="00B57F29"/>
    <w:rsid w:val="00B6602B"/>
    <w:rsid w:val="00B660EC"/>
    <w:rsid w:val="00B67D62"/>
    <w:rsid w:val="00B74674"/>
    <w:rsid w:val="00B7550A"/>
    <w:rsid w:val="00B75D70"/>
    <w:rsid w:val="00B82374"/>
    <w:rsid w:val="00B87739"/>
    <w:rsid w:val="00B9396A"/>
    <w:rsid w:val="00B9482F"/>
    <w:rsid w:val="00B9626B"/>
    <w:rsid w:val="00BB3456"/>
    <w:rsid w:val="00BB4B5F"/>
    <w:rsid w:val="00BB586B"/>
    <w:rsid w:val="00BC5975"/>
    <w:rsid w:val="00BE1A14"/>
    <w:rsid w:val="00BE7867"/>
    <w:rsid w:val="00BF12D8"/>
    <w:rsid w:val="00BF1EFC"/>
    <w:rsid w:val="00C04FCD"/>
    <w:rsid w:val="00C05701"/>
    <w:rsid w:val="00C12980"/>
    <w:rsid w:val="00C132A9"/>
    <w:rsid w:val="00C211A4"/>
    <w:rsid w:val="00C24A65"/>
    <w:rsid w:val="00C30B21"/>
    <w:rsid w:val="00C32951"/>
    <w:rsid w:val="00C46078"/>
    <w:rsid w:val="00C47DBD"/>
    <w:rsid w:val="00C509BA"/>
    <w:rsid w:val="00C529C6"/>
    <w:rsid w:val="00C62388"/>
    <w:rsid w:val="00C645BE"/>
    <w:rsid w:val="00C645DC"/>
    <w:rsid w:val="00C678B0"/>
    <w:rsid w:val="00C7094F"/>
    <w:rsid w:val="00C7358D"/>
    <w:rsid w:val="00C74EC9"/>
    <w:rsid w:val="00C75491"/>
    <w:rsid w:val="00C765F1"/>
    <w:rsid w:val="00C86396"/>
    <w:rsid w:val="00C872BC"/>
    <w:rsid w:val="00C87437"/>
    <w:rsid w:val="00C94AB5"/>
    <w:rsid w:val="00CA4FB9"/>
    <w:rsid w:val="00CB4342"/>
    <w:rsid w:val="00CB6C7F"/>
    <w:rsid w:val="00CB73EA"/>
    <w:rsid w:val="00CC0D98"/>
    <w:rsid w:val="00CC3B15"/>
    <w:rsid w:val="00CC7FB4"/>
    <w:rsid w:val="00CD2BC8"/>
    <w:rsid w:val="00CE4571"/>
    <w:rsid w:val="00CE50CF"/>
    <w:rsid w:val="00CE6735"/>
    <w:rsid w:val="00CF7D0B"/>
    <w:rsid w:val="00D13627"/>
    <w:rsid w:val="00D146E6"/>
    <w:rsid w:val="00D3602B"/>
    <w:rsid w:val="00D438F0"/>
    <w:rsid w:val="00D63CBD"/>
    <w:rsid w:val="00D63F63"/>
    <w:rsid w:val="00D65751"/>
    <w:rsid w:val="00D7069B"/>
    <w:rsid w:val="00D82BBB"/>
    <w:rsid w:val="00D8671A"/>
    <w:rsid w:val="00D91ADB"/>
    <w:rsid w:val="00D95182"/>
    <w:rsid w:val="00DA0647"/>
    <w:rsid w:val="00DA0B6D"/>
    <w:rsid w:val="00DA368F"/>
    <w:rsid w:val="00DB1A66"/>
    <w:rsid w:val="00DB1B09"/>
    <w:rsid w:val="00DB6C14"/>
    <w:rsid w:val="00DC142D"/>
    <w:rsid w:val="00DE20D5"/>
    <w:rsid w:val="00DF1018"/>
    <w:rsid w:val="00DF3D68"/>
    <w:rsid w:val="00DF4EA9"/>
    <w:rsid w:val="00E01F47"/>
    <w:rsid w:val="00E02E02"/>
    <w:rsid w:val="00E05925"/>
    <w:rsid w:val="00E07864"/>
    <w:rsid w:val="00E116B7"/>
    <w:rsid w:val="00E11DA8"/>
    <w:rsid w:val="00E12624"/>
    <w:rsid w:val="00E12A28"/>
    <w:rsid w:val="00E16CB8"/>
    <w:rsid w:val="00E37632"/>
    <w:rsid w:val="00E45788"/>
    <w:rsid w:val="00E65CA4"/>
    <w:rsid w:val="00E6695E"/>
    <w:rsid w:val="00E715C5"/>
    <w:rsid w:val="00E82396"/>
    <w:rsid w:val="00E82F4F"/>
    <w:rsid w:val="00E910CF"/>
    <w:rsid w:val="00E95B71"/>
    <w:rsid w:val="00EA574E"/>
    <w:rsid w:val="00EA5A58"/>
    <w:rsid w:val="00EA5E0D"/>
    <w:rsid w:val="00EB1F12"/>
    <w:rsid w:val="00EB38F9"/>
    <w:rsid w:val="00EC3786"/>
    <w:rsid w:val="00ED114F"/>
    <w:rsid w:val="00ED1BD9"/>
    <w:rsid w:val="00ED3E8F"/>
    <w:rsid w:val="00ED5982"/>
    <w:rsid w:val="00EE396C"/>
    <w:rsid w:val="00EE45B8"/>
    <w:rsid w:val="00EE766A"/>
    <w:rsid w:val="00F01664"/>
    <w:rsid w:val="00F05797"/>
    <w:rsid w:val="00F10311"/>
    <w:rsid w:val="00F12936"/>
    <w:rsid w:val="00F223D9"/>
    <w:rsid w:val="00F24E3F"/>
    <w:rsid w:val="00F25B15"/>
    <w:rsid w:val="00F309D4"/>
    <w:rsid w:val="00F341E3"/>
    <w:rsid w:val="00F36B06"/>
    <w:rsid w:val="00F40BBB"/>
    <w:rsid w:val="00F4279B"/>
    <w:rsid w:val="00F511F4"/>
    <w:rsid w:val="00F6335C"/>
    <w:rsid w:val="00F72DFF"/>
    <w:rsid w:val="00F8094D"/>
    <w:rsid w:val="00F85F99"/>
    <w:rsid w:val="00F91239"/>
    <w:rsid w:val="00F931AD"/>
    <w:rsid w:val="00F97E67"/>
    <w:rsid w:val="00FB5D0B"/>
    <w:rsid w:val="00FC096C"/>
    <w:rsid w:val="00FC113F"/>
    <w:rsid w:val="00FC5B31"/>
    <w:rsid w:val="00FD2689"/>
    <w:rsid w:val="00FD2EAE"/>
    <w:rsid w:val="00FD30A7"/>
    <w:rsid w:val="00FD390C"/>
    <w:rsid w:val="00FD57D7"/>
    <w:rsid w:val="00FE29C6"/>
    <w:rsid w:val="00FE36B6"/>
    <w:rsid w:val="00FE472A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2B"/>
    <w:rPr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F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F2B"/>
    <w:pPr>
      <w:keepNext/>
      <w:tabs>
        <w:tab w:val="right" w:pos="10632"/>
      </w:tabs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F2B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60EC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60EC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60EC"/>
    <w:rPr>
      <w:rFonts w:ascii="Cambria" w:hAnsi="Cambria" w:cs="Cambria"/>
      <w:b/>
      <w:bCs/>
      <w:sz w:val="26"/>
      <w:szCs w:val="26"/>
      <w:lang w:val="uk-UA"/>
    </w:rPr>
  </w:style>
  <w:style w:type="paragraph" w:styleId="BodyText3">
    <w:name w:val="Body Text 3"/>
    <w:basedOn w:val="Normal"/>
    <w:link w:val="BodyText3Char"/>
    <w:uiPriority w:val="99"/>
    <w:rsid w:val="002E0F2B"/>
    <w:rPr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E0F2B"/>
    <w:rPr>
      <w:i/>
      <w:iCs/>
      <w:sz w:val="28"/>
      <w:szCs w:val="28"/>
      <w:lang w:val="uk-UA" w:eastAsia="ru-RU"/>
    </w:rPr>
  </w:style>
  <w:style w:type="paragraph" w:customStyle="1" w:styleId="3">
    <w:name w:val="Знак3"/>
    <w:basedOn w:val="Normal"/>
    <w:uiPriority w:val="99"/>
    <w:rsid w:val="002E0F2B"/>
    <w:rPr>
      <w:rFonts w:ascii="Verdana" w:hAnsi="Verdana" w:cs="Verdana"/>
      <w:sz w:val="20"/>
      <w:szCs w:val="20"/>
      <w:lang w:val="en-US" w:eastAsia="en-US"/>
    </w:rPr>
  </w:style>
  <w:style w:type="character" w:customStyle="1" w:styleId="1">
    <w:name w:val="Заголовок №1_"/>
    <w:link w:val="10"/>
    <w:uiPriority w:val="99"/>
    <w:locked/>
    <w:rsid w:val="002E0F2B"/>
    <w:rPr>
      <w:spacing w:val="6"/>
      <w:sz w:val="31"/>
      <w:szCs w:val="31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2E0F2B"/>
    <w:pPr>
      <w:widowControl w:val="0"/>
      <w:shd w:val="clear" w:color="auto" w:fill="FFFFFF"/>
      <w:spacing w:after="120" w:line="240" w:lineRule="atLeast"/>
      <w:jc w:val="center"/>
      <w:outlineLvl w:val="0"/>
    </w:pPr>
    <w:rPr>
      <w:spacing w:val="6"/>
      <w:sz w:val="31"/>
      <w:szCs w:val="31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rsid w:val="002E0F2B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C24A65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5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60EC"/>
    <w:rPr>
      <w:sz w:val="2"/>
      <w:szCs w:val="2"/>
      <w:lang w:val="uk-UA"/>
    </w:rPr>
  </w:style>
  <w:style w:type="paragraph" w:styleId="Header">
    <w:name w:val="header"/>
    <w:basedOn w:val="Normal"/>
    <w:link w:val="Head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7633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7276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2763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gi.tbe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tbe.com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</Pages>
  <Words>854</Words>
  <Characters>4871</Characters>
  <Application>Microsoft Office Outlook</Application>
  <DocSecurity>0</DocSecurity>
  <Lines>0</Lines>
  <Paragraphs>0</Paragraphs>
  <ScaleCrop>false</ScaleCrop>
  <Company>fdmu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315b</dc:creator>
  <cp:keywords/>
  <dc:description/>
  <cp:lastModifiedBy>www.PHILka.RU</cp:lastModifiedBy>
  <cp:revision>22</cp:revision>
  <cp:lastPrinted>2016-11-15T13:17:00Z</cp:lastPrinted>
  <dcterms:created xsi:type="dcterms:W3CDTF">2016-11-13T19:09:00Z</dcterms:created>
  <dcterms:modified xsi:type="dcterms:W3CDTF">2016-11-17T07:48:00Z</dcterms:modified>
</cp:coreProperties>
</file>