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F4" w:rsidRPr="00CE52F4" w:rsidRDefault="00CE52F4" w:rsidP="00CE52F4">
      <w:pPr>
        <w:ind w:firstLine="720"/>
        <w:jc w:val="both"/>
      </w:pPr>
      <w:r w:rsidRPr="00CE52F4">
        <w:rPr>
          <w:sz w:val="26"/>
          <w:szCs w:val="26"/>
        </w:rPr>
        <w:t>І</w:t>
      </w:r>
      <w:r w:rsidRPr="00CE52F4">
        <w:t xml:space="preserve">. Постановою Центрального апеляційного господарського суду від 17.02.2021 по справі № 904/2347/20 відмовлено в задоволенні апеляційної скарги Дочірнього підприємства </w:t>
      </w:r>
      <w:proofErr w:type="spellStart"/>
      <w:r w:rsidRPr="00CE52F4">
        <w:t>„Спорт-Мастер</w:t>
      </w:r>
      <w:proofErr w:type="spellEnd"/>
      <w:r w:rsidRPr="00CE52F4">
        <w:t xml:space="preserve">” ПАТ </w:t>
      </w:r>
      <w:proofErr w:type="spellStart"/>
      <w:r w:rsidRPr="00CE52F4">
        <w:t>„Центральний</w:t>
      </w:r>
      <w:proofErr w:type="spellEnd"/>
      <w:r w:rsidRPr="00CE52F4">
        <w:t xml:space="preserve"> гірничо-збагачувальний комбінат”.</w:t>
      </w:r>
    </w:p>
    <w:p w:rsidR="00CE52F4" w:rsidRPr="00CE52F4" w:rsidRDefault="00CE52F4" w:rsidP="00CE52F4">
      <w:pPr>
        <w:ind w:firstLine="720"/>
        <w:jc w:val="both"/>
      </w:pPr>
      <w:r w:rsidRPr="00CE52F4">
        <w:t xml:space="preserve">Залишено без змін рішення господарського суду Дніпропетровської області   від 18.11.2020, яким повністю задоволено позов Регіонального відділення до Дочірнього підприємства </w:t>
      </w:r>
      <w:proofErr w:type="spellStart"/>
      <w:r w:rsidRPr="00CE52F4">
        <w:t>„Спорт-Мастер</w:t>
      </w:r>
      <w:proofErr w:type="spellEnd"/>
      <w:r w:rsidRPr="00CE52F4">
        <w:t xml:space="preserve">” ПАТ </w:t>
      </w:r>
      <w:proofErr w:type="spellStart"/>
      <w:r w:rsidRPr="00CE52F4">
        <w:t>„Центральний</w:t>
      </w:r>
      <w:proofErr w:type="spellEnd"/>
      <w:r w:rsidRPr="00CE52F4">
        <w:t xml:space="preserve"> гірничо-збагачувальний комбінат”.</w:t>
      </w:r>
    </w:p>
    <w:p w:rsidR="00CE52F4" w:rsidRPr="00CE52F4" w:rsidRDefault="00CE52F4" w:rsidP="00CE52F4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CE52F4">
        <w:rPr>
          <w:lang w:val="uk-UA"/>
        </w:rPr>
        <w:t>Стягнуто з Д</w:t>
      </w:r>
      <w:bookmarkStart w:id="0" w:name="_GoBack"/>
      <w:bookmarkEnd w:id="0"/>
      <w:r w:rsidRPr="00CE52F4">
        <w:rPr>
          <w:lang w:val="uk-UA"/>
        </w:rPr>
        <w:t xml:space="preserve">очірнього підприємства </w:t>
      </w:r>
      <w:proofErr w:type="spellStart"/>
      <w:r w:rsidRPr="00CE52F4">
        <w:rPr>
          <w:lang w:val="uk-UA"/>
        </w:rPr>
        <w:t>„Спорт-Мастер</w:t>
      </w:r>
      <w:proofErr w:type="spellEnd"/>
      <w:r w:rsidRPr="00CE52F4">
        <w:rPr>
          <w:lang w:val="uk-UA"/>
        </w:rPr>
        <w:t xml:space="preserve">” ПАТ </w:t>
      </w:r>
      <w:proofErr w:type="spellStart"/>
      <w:r w:rsidRPr="00CE52F4">
        <w:rPr>
          <w:lang w:val="uk-UA"/>
        </w:rPr>
        <w:t>„Центральний</w:t>
      </w:r>
      <w:proofErr w:type="spellEnd"/>
      <w:r w:rsidRPr="00CE52F4">
        <w:rPr>
          <w:lang w:val="uk-UA"/>
        </w:rPr>
        <w:t xml:space="preserve"> гірничо-збагачувальний комбінат”, </w:t>
      </w:r>
      <w:r w:rsidRPr="00CE52F4">
        <w:rPr>
          <w:bCs/>
          <w:lang w:val="uk-UA"/>
        </w:rPr>
        <w:t>на користь</w:t>
      </w:r>
      <w:r w:rsidRPr="00CE52F4">
        <w:rPr>
          <w:rStyle w:val="apple-converted-space"/>
          <w:b/>
          <w:bCs/>
          <w:lang w:val="uk-UA"/>
        </w:rPr>
        <w:t xml:space="preserve"> </w:t>
      </w:r>
      <w:r w:rsidRPr="00CE52F4">
        <w:rPr>
          <w:lang w:val="uk-UA"/>
        </w:rPr>
        <w:t xml:space="preserve">Регіонального відділення </w:t>
      </w:r>
      <w:r w:rsidRPr="00CE52F4">
        <w:rPr>
          <w:b/>
          <w:bCs/>
          <w:lang w:val="uk-UA"/>
        </w:rPr>
        <w:t>7089000,00 грн. -</w:t>
      </w:r>
      <w:r w:rsidRPr="00CE52F4">
        <w:rPr>
          <w:rStyle w:val="apple-converted-space"/>
          <w:b/>
          <w:bCs/>
          <w:lang w:val="uk-UA"/>
        </w:rPr>
        <w:t xml:space="preserve"> </w:t>
      </w:r>
      <w:r w:rsidRPr="00CE52F4">
        <w:rPr>
          <w:lang w:val="uk-UA"/>
        </w:rPr>
        <w:t xml:space="preserve">залишок коштів амортизаційного фонду, </w:t>
      </w:r>
      <w:r w:rsidRPr="00CE52F4">
        <w:rPr>
          <w:b/>
          <w:bCs/>
          <w:lang w:val="uk-UA"/>
        </w:rPr>
        <w:t>106335,00 грн.</w:t>
      </w:r>
      <w:r w:rsidRPr="00CE52F4">
        <w:rPr>
          <w:rStyle w:val="apple-converted-space"/>
          <w:lang w:val="uk-UA"/>
        </w:rPr>
        <w:t xml:space="preserve"> </w:t>
      </w:r>
      <w:r w:rsidRPr="00CE52F4">
        <w:rPr>
          <w:lang w:val="uk-UA"/>
        </w:rPr>
        <w:t>- судового збору.</w:t>
      </w:r>
    </w:p>
    <w:p w:rsidR="00CE52F4" w:rsidRPr="00CE52F4" w:rsidRDefault="00CE52F4" w:rsidP="00CE52F4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CE52F4">
        <w:rPr>
          <w:lang w:val="uk-UA"/>
        </w:rPr>
        <w:t xml:space="preserve">ІІ. Рішенням господарського суду Дніпропетровської області від 11.02.2021 по справі № 922/2236/20 позов Регіонального відділення задоволено </w:t>
      </w:r>
      <w:r w:rsidRPr="00CE52F4">
        <w:rPr>
          <w:bCs/>
          <w:lang w:val="uk-UA"/>
        </w:rPr>
        <w:t>у повному обсязі</w:t>
      </w:r>
      <w:r w:rsidRPr="00CE52F4">
        <w:rPr>
          <w:lang w:val="uk-UA"/>
        </w:rPr>
        <w:t>.</w:t>
      </w:r>
    </w:p>
    <w:p w:rsidR="00CE52F4" w:rsidRPr="00CE52F4" w:rsidRDefault="00CE52F4" w:rsidP="00CE52F4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CE52F4">
        <w:rPr>
          <w:bCs/>
          <w:lang w:val="uk-UA"/>
        </w:rPr>
        <w:t>Стягнуто з</w:t>
      </w:r>
      <w:r w:rsidRPr="00CE52F4">
        <w:rPr>
          <w:rStyle w:val="apple-converted-space"/>
          <w:lang w:val="uk-UA"/>
        </w:rPr>
        <w:t xml:space="preserve"> </w:t>
      </w:r>
      <w:r w:rsidRPr="00CE52F4">
        <w:rPr>
          <w:lang w:val="uk-UA"/>
        </w:rPr>
        <w:t xml:space="preserve">ТОВ </w:t>
      </w:r>
      <w:proofErr w:type="spellStart"/>
      <w:r w:rsidRPr="00CE52F4">
        <w:rPr>
          <w:lang w:val="uk-UA"/>
        </w:rPr>
        <w:t>„Техстандарт-плюс</w:t>
      </w:r>
      <w:proofErr w:type="spellEnd"/>
      <w:r w:rsidRPr="00CE52F4">
        <w:rPr>
          <w:lang w:val="uk-UA"/>
        </w:rPr>
        <w:t xml:space="preserve">” </w:t>
      </w:r>
      <w:r w:rsidRPr="00CE52F4">
        <w:rPr>
          <w:bCs/>
          <w:lang w:val="uk-UA"/>
        </w:rPr>
        <w:t xml:space="preserve">на користь </w:t>
      </w:r>
      <w:r w:rsidRPr="00CE52F4">
        <w:rPr>
          <w:lang w:val="uk-UA"/>
        </w:rPr>
        <w:t>Регіонального відділення заборгованість з орендної плати у розмірі</w:t>
      </w:r>
      <w:r w:rsidRPr="00CE52F4">
        <w:rPr>
          <w:rStyle w:val="apple-converted-space"/>
          <w:b/>
          <w:bCs/>
          <w:lang w:val="uk-UA"/>
        </w:rPr>
        <w:t xml:space="preserve"> </w:t>
      </w:r>
      <w:r w:rsidRPr="00CE52F4">
        <w:rPr>
          <w:b/>
          <w:bCs/>
          <w:lang w:val="uk-UA"/>
        </w:rPr>
        <w:t>408310,06 грн.</w:t>
      </w:r>
      <w:r w:rsidRPr="00CE52F4">
        <w:rPr>
          <w:lang w:val="uk-UA"/>
        </w:rPr>
        <w:t>,</w:t>
      </w:r>
      <w:r w:rsidRPr="00CE52F4">
        <w:rPr>
          <w:rStyle w:val="apple-converted-space"/>
          <w:b/>
          <w:bCs/>
          <w:lang w:val="uk-UA"/>
        </w:rPr>
        <w:t xml:space="preserve"> </w:t>
      </w:r>
      <w:r w:rsidRPr="00CE52F4">
        <w:rPr>
          <w:b/>
          <w:bCs/>
          <w:lang w:val="uk-UA"/>
        </w:rPr>
        <w:t xml:space="preserve">26210,42 грн. – </w:t>
      </w:r>
      <w:r w:rsidRPr="00CE52F4">
        <w:rPr>
          <w:lang w:val="uk-UA"/>
        </w:rPr>
        <w:t>пені,</w:t>
      </w:r>
      <w:r w:rsidRPr="00CE52F4">
        <w:rPr>
          <w:rStyle w:val="apple-converted-space"/>
          <w:lang w:val="uk-UA"/>
        </w:rPr>
        <w:t xml:space="preserve"> </w:t>
      </w:r>
      <w:r w:rsidRPr="00CE52F4">
        <w:rPr>
          <w:b/>
          <w:bCs/>
          <w:lang w:val="uk-UA"/>
        </w:rPr>
        <w:t>27696,85 грн.</w:t>
      </w:r>
      <w:r w:rsidRPr="00CE52F4">
        <w:rPr>
          <w:rStyle w:val="apple-converted-space"/>
          <w:b/>
          <w:bCs/>
          <w:lang w:val="uk-UA"/>
        </w:rPr>
        <w:t xml:space="preserve"> – </w:t>
      </w:r>
      <w:r w:rsidRPr="00CE52F4">
        <w:rPr>
          <w:lang w:val="uk-UA"/>
        </w:rPr>
        <w:t>інфляційних витрат та судовий збір –</w:t>
      </w:r>
      <w:r w:rsidRPr="00CE52F4">
        <w:rPr>
          <w:rStyle w:val="apple-converted-space"/>
          <w:lang w:val="uk-UA"/>
        </w:rPr>
        <w:t xml:space="preserve"> </w:t>
      </w:r>
      <w:r w:rsidRPr="00CE52F4">
        <w:rPr>
          <w:b/>
          <w:bCs/>
          <w:lang w:val="uk-UA"/>
        </w:rPr>
        <w:t>11 137,26 грн.</w:t>
      </w:r>
    </w:p>
    <w:p w:rsidR="00CE52F4" w:rsidRPr="00CE52F4" w:rsidRDefault="00CE52F4" w:rsidP="00CE52F4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CE52F4">
        <w:rPr>
          <w:bCs/>
          <w:lang w:val="uk-UA"/>
        </w:rPr>
        <w:t>Розірвано договір</w:t>
      </w:r>
      <w:r w:rsidRPr="00CE52F4">
        <w:rPr>
          <w:rStyle w:val="apple-converted-space"/>
          <w:lang w:val="uk-UA"/>
        </w:rPr>
        <w:t xml:space="preserve"> </w:t>
      </w:r>
      <w:r w:rsidRPr="00CE52F4">
        <w:rPr>
          <w:lang w:val="uk-UA"/>
        </w:rPr>
        <w:t>оренди індивідуально визначеного (нерухомого або іншого) майна, що належить до державної власності</w:t>
      </w:r>
      <w:r w:rsidRPr="00CE52F4">
        <w:rPr>
          <w:rStyle w:val="apple-converted-space"/>
          <w:lang w:val="uk-UA"/>
        </w:rPr>
        <w:t xml:space="preserve"> </w:t>
      </w:r>
      <w:r w:rsidRPr="00CE52F4">
        <w:rPr>
          <w:lang w:val="uk-UA"/>
        </w:rPr>
        <w:t xml:space="preserve">№ 12/02-5768-ОД від 19.05.2015, який укладено між Регіональним відділенням та ТОВ </w:t>
      </w:r>
      <w:proofErr w:type="spellStart"/>
      <w:r w:rsidRPr="00CE52F4">
        <w:rPr>
          <w:lang w:val="uk-UA"/>
        </w:rPr>
        <w:t>„Техстандарт-плюс</w:t>
      </w:r>
      <w:proofErr w:type="spellEnd"/>
      <w:r w:rsidRPr="00CE52F4">
        <w:rPr>
          <w:lang w:val="uk-UA"/>
        </w:rPr>
        <w:t>”.</w:t>
      </w:r>
    </w:p>
    <w:p w:rsidR="00CE52F4" w:rsidRPr="00CE52F4" w:rsidRDefault="00CE52F4" w:rsidP="00CE52F4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CE52F4">
        <w:rPr>
          <w:bCs/>
          <w:lang w:val="uk-UA"/>
        </w:rPr>
        <w:t xml:space="preserve">Виселено </w:t>
      </w:r>
      <w:r w:rsidRPr="00CE52F4">
        <w:rPr>
          <w:lang w:val="uk-UA"/>
        </w:rPr>
        <w:t xml:space="preserve">ТОВ </w:t>
      </w:r>
      <w:proofErr w:type="spellStart"/>
      <w:r w:rsidRPr="00CE52F4">
        <w:rPr>
          <w:lang w:val="uk-UA"/>
        </w:rPr>
        <w:t>„Техстандарт-плюс</w:t>
      </w:r>
      <w:proofErr w:type="spellEnd"/>
      <w:r w:rsidRPr="00CE52F4">
        <w:rPr>
          <w:lang w:val="uk-UA"/>
        </w:rPr>
        <w:t>” з орендованого нежитлового вбудованого приміщення ковального корпусу площею 2151,3 кв.м, нежитлового вбудованого приміщення ливарного корпусу площею 470,7 кв.м, нежитлового вбудованого приміщення модельної дільниці літ. 2А-1 та антресольного поверху площею 452,7 кв.м, прибудови літ 2А площею 13,4 кв.м, що загалом складає 466,1 кв.м, прибудови замощення площею 3047,5 кв.м, що розміщені за адресою: м. Дніпропетровськ,  вул. Орбітальна, 13.</w:t>
      </w:r>
    </w:p>
    <w:p w:rsidR="002D2B97" w:rsidRDefault="002D2B97"/>
    <w:sectPr w:rsidR="002D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F4"/>
    <w:rsid w:val="002D2B97"/>
    <w:rsid w:val="00961DC5"/>
    <w:rsid w:val="00A90097"/>
    <w:rsid w:val="00C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52F4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CE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52F4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CE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2021-02-25T11:31:00Z</dcterms:created>
  <dcterms:modified xsi:type="dcterms:W3CDTF">2021-02-25T11:33:00Z</dcterms:modified>
</cp:coreProperties>
</file>