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EE0440" w:rsidRPr="00C32ABE" w:rsidTr="002D7D38">
        <w:trPr>
          <w:trHeight w:val="699"/>
        </w:trPr>
        <w:tc>
          <w:tcPr>
            <w:tcW w:w="9972" w:type="dxa"/>
            <w:gridSpan w:val="2"/>
            <w:tcBorders>
              <w:top w:val="nil"/>
              <w:left w:val="nil"/>
              <w:bottom w:val="nil"/>
              <w:right w:val="nil"/>
            </w:tcBorders>
            <w:vAlign w:val="center"/>
          </w:tcPr>
          <w:p w:rsidR="00B203F0" w:rsidRDefault="007602A1" w:rsidP="00697D80">
            <w:pPr>
              <w:widowControl w:val="0"/>
              <w:contextualSpacing/>
              <w:jc w:val="center"/>
              <w:rPr>
                <w:b/>
                <w:noProof/>
              </w:rPr>
            </w:pPr>
            <w:r w:rsidRPr="00C32ABE">
              <w:rPr>
                <w:b/>
                <w:noProof/>
              </w:rPr>
              <w:t xml:space="preserve">ПУБЛІЧНЕ </w:t>
            </w:r>
            <w:r w:rsidR="00EE0440" w:rsidRPr="00C32ABE">
              <w:rPr>
                <w:b/>
                <w:noProof/>
              </w:rPr>
              <w:t>АКЦІОНЕРНЕ ТОВАРИСТВО</w:t>
            </w:r>
          </w:p>
          <w:p w:rsidR="00EE0440" w:rsidRPr="00C32ABE" w:rsidRDefault="00B203F0" w:rsidP="00697D80">
            <w:pPr>
              <w:widowControl w:val="0"/>
              <w:contextualSpacing/>
              <w:jc w:val="center"/>
              <w:rPr>
                <w:b/>
                <w:noProof/>
              </w:rPr>
            </w:pPr>
            <w:r w:rsidRPr="00B203F0">
              <w:rPr>
                <w:b/>
                <w:noProof/>
              </w:rPr>
              <w:t>«МАШИНОБУДІВНЕ ВИРОБНИЧЕ ОБ'ЄДНАННЯ «ОРІОН»</w:t>
            </w:r>
          </w:p>
          <w:p w:rsidR="00EE0440" w:rsidRPr="00B203F0" w:rsidRDefault="00EE0440" w:rsidP="007602A1">
            <w:pPr>
              <w:widowControl w:val="0"/>
              <w:contextualSpacing/>
              <w:jc w:val="center"/>
              <w:rPr>
                <w:b/>
                <w:noProof/>
              </w:rPr>
            </w:pPr>
            <w:r w:rsidRPr="00C32ABE">
              <w:rPr>
                <w:b/>
                <w:noProof/>
              </w:rPr>
              <w:t>(ідентифікаціний код юридичної особи –</w:t>
            </w:r>
            <w:r w:rsidR="00B203F0">
              <w:rPr>
                <w:b/>
                <w:noProof/>
                <w:lang w:val="en-US"/>
              </w:rPr>
              <w:t xml:space="preserve"> </w:t>
            </w:r>
            <w:r w:rsidR="00B203F0" w:rsidRPr="00B203F0">
              <w:rPr>
                <w:b/>
                <w:noProof/>
              </w:rPr>
              <w:t>14309913</w:t>
            </w:r>
            <w:r w:rsidRPr="00B203F0">
              <w:rPr>
                <w:b/>
                <w:noProof/>
              </w:rPr>
              <w:t>)</w:t>
            </w:r>
          </w:p>
        </w:tc>
      </w:tr>
      <w:tr w:rsidR="00EE0440" w:rsidRPr="00C32ABE" w:rsidTr="002D7D38">
        <w:trPr>
          <w:trHeight w:val="1061"/>
        </w:trPr>
        <w:tc>
          <w:tcPr>
            <w:tcW w:w="9972" w:type="dxa"/>
            <w:gridSpan w:val="2"/>
            <w:tcBorders>
              <w:top w:val="nil"/>
              <w:left w:val="nil"/>
              <w:right w:val="nil"/>
            </w:tcBorders>
            <w:vAlign w:val="center"/>
          </w:tcPr>
          <w:p w:rsidR="00EE0440" w:rsidRPr="00C32ABE" w:rsidRDefault="00EE0440" w:rsidP="00697D80">
            <w:pPr>
              <w:widowControl w:val="0"/>
              <w:contextualSpacing/>
              <w:rPr>
                <w:b/>
                <w:sz w:val="20"/>
                <w:szCs w:val="20"/>
              </w:rPr>
            </w:pPr>
          </w:p>
          <w:p w:rsidR="004108D3" w:rsidRPr="00C32ABE" w:rsidRDefault="004108D3" w:rsidP="00697D80">
            <w:pPr>
              <w:widowControl w:val="0"/>
              <w:contextualSpacing/>
              <w:rPr>
                <w:b/>
                <w:sz w:val="20"/>
                <w:szCs w:val="20"/>
              </w:rPr>
            </w:pPr>
          </w:p>
          <w:p w:rsidR="00EE0440" w:rsidRPr="00C32ABE" w:rsidRDefault="00EE0440" w:rsidP="00697D80">
            <w:pPr>
              <w:widowControl w:val="0"/>
              <w:contextualSpacing/>
              <w:jc w:val="center"/>
              <w:rPr>
                <w:b/>
                <w:sz w:val="20"/>
                <w:szCs w:val="20"/>
              </w:rPr>
            </w:pPr>
            <w:r w:rsidRPr="00C32ABE">
              <w:rPr>
                <w:b/>
                <w:sz w:val="20"/>
                <w:szCs w:val="20"/>
              </w:rPr>
              <w:t>БЮЛЕТЕНЬ</w:t>
            </w:r>
          </w:p>
          <w:p w:rsidR="00EC5C14" w:rsidRPr="00C32ABE" w:rsidRDefault="00EE0440" w:rsidP="00697D80">
            <w:pPr>
              <w:widowControl w:val="0"/>
              <w:contextualSpacing/>
              <w:jc w:val="center"/>
              <w:rPr>
                <w:b/>
                <w:sz w:val="20"/>
                <w:szCs w:val="20"/>
              </w:rPr>
            </w:pPr>
            <w:r w:rsidRPr="00C32ABE">
              <w:rPr>
                <w:b/>
                <w:sz w:val="20"/>
                <w:szCs w:val="20"/>
              </w:rPr>
              <w:t xml:space="preserve">для голосування </w:t>
            </w:r>
            <w:r w:rsidR="00EC5C14" w:rsidRPr="00C32ABE">
              <w:rPr>
                <w:b/>
                <w:sz w:val="20"/>
                <w:szCs w:val="20"/>
              </w:rPr>
              <w:t>(</w:t>
            </w:r>
            <w:r w:rsidR="008A2513">
              <w:rPr>
                <w:b/>
                <w:sz w:val="20"/>
                <w:szCs w:val="20"/>
              </w:rPr>
              <w:t xml:space="preserve">щодо інших питань порядку денного, </w:t>
            </w:r>
            <w:r w:rsidR="00EC5C14" w:rsidRPr="00C32ABE">
              <w:rPr>
                <w:b/>
                <w:sz w:val="20"/>
                <w:szCs w:val="20"/>
              </w:rPr>
              <w:t xml:space="preserve">крім </w:t>
            </w:r>
            <w:r w:rsidR="008A2513">
              <w:rPr>
                <w:b/>
                <w:sz w:val="20"/>
                <w:szCs w:val="20"/>
              </w:rPr>
              <w:t>обрання органів товариства</w:t>
            </w:r>
            <w:r w:rsidR="00EC5C14" w:rsidRPr="00C32ABE">
              <w:rPr>
                <w:b/>
                <w:sz w:val="20"/>
                <w:szCs w:val="20"/>
              </w:rPr>
              <w:t xml:space="preserve">) </w:t>
            </w:r>
            <w:r w:rsidRPr="00C32ABE">
              <w:rPr>
                <w:b/>
                <w:sz w:val="20"/>
                <w:szCs w:val="20"/>
              </w:rPr>
              <w:t xml:space="preserve">на </w:t>
            </w:r>
            <w:r w:rsidR="00664D5C" w:rsidRPr="00C32ABE">
              <w:rPr>
                <w:b/>
                <w:sz w:val="20"/>
                <w:szCs w:val="20"/>
              </w:rPr>
              <w:t>позачергових</w:t>
            </w:r>
            <w:r w:rsidR="0081752B" w:rsidRPr="00C32ABE">
              <w:rPr>
                <w:b/>
                <w:sz w:val="20"/>
                <w:szCs w:val="20"/>
              </w:rPr>
              <w:t xml:space="preserve"> </w:t>
            </w:r>
            <w:r w:rsidR="00EC5C14" w:rsidRPr="00C32ABE">
              <w:rPr>
                <w:b/>
                <w:sz w:val="20"/>
                <w:szCs w:val="20"/>
              </w:rPr>
              <w:t>з</w:t>
            </w:r>
            <w:r w:rsidR="00D7392C" w:rsidRPr="00C32ABE">
              <w:rPr>
                <w:b/>
                <w:sz w:val="20"/>
                <w:szCs w:val="20"/>
              </w:rPr>
              <w:t xml:space="preserve">агальних </w:t>
            </w:r>
            <w:r w:rsidRPr="00C32ABE">
              <w:rPr>
                <w:b/>
                <w:sz w:val="20"/>
                <w:szCs w:val="20"/>
              </w:rPr>
              <w:t>зборах</w:t>
            </w:r>
            <w:r w:rsidR="00EC5C14" w:rsidRPr="00C32ABE">
              <w:rPr>
                <w:b/>
                <w:sz w:val="20"/>
                <w:szCs w:val="20"/>
              </w:rPr>
              <w:t xml:space="preserve"> акціонерів</w:t>
            </w:r>
            <w:r w:rsidRPr="00C32ABE">
              <w:rPr>
                <w:b/>
                <w:sz w:val="20"/>
                <w:szCs w:val="20"/>
              </w:rPr>
              <w:t xml:space="preserve">, </w:t>
            </w:r>
          </w:p>
          <w:p w:rsidR="00EE0440" w:rsidRPr="00C32ABE" w:rsidRDefault="00811D99" w:rsidP="00697D80">
            <w:pPr>
              <w:widowControl w:val="0"/>
              <w:contextualSpacing/>
              <w:jc w:val="center"/>
              <w:rPr>
                <w:b/>
                <w:sz w:val="20"/>
                <w:szCs w:val="20"/>
              </w:rPr>
            </w:pPr>
            <w:r w:rsidRPr="00C32ABE">
              <w:rPr>
                <w:b/>
                <w:sz w:val="20"/>
                <w:szCs w:val="20"/>
              </w:rPr>
              <w:t>які</w:t>
            </w:r>
            <w:r w:rsidR="00EE0440" w:rsidRPr="00C32ABE">
              <w:rPr>
                <w:b/>
                <w:sz w:val="20"/>
                <w:szCs w:val="20"/>
              </w:rPr>
              <w:t xml:space="preserve"> проводяться дистанційно </w:t>
            </w:r>
            <w:r w:rsidR="00B203F0" w:rsidRPr="00B203F0">
              <w:rPr>
                <w:b/>
                <w:sz w:val="20"/>
                <w:szCs w:val="20"/>
                <w:lang w:val="ru-RU"/>
              </w:rPr>
              <w:t>24</w:t>
            </w:r>
            <w:r w:rsidR="006C6024" w:rsidRPr="00C32ABE">
              <w:rPr>
                <w:b/>
                <w:sz w:val="20"/>
                <w:szCs w:val="20"/>
              </w:rPr>
              <w:t xml:space="preserve"> </w:t>
            </w:r>
            <w:r w:rsidR="00B203F0">
              <w:rPr>
                <w:b/>
                <w:sz w:val="20"/>
                <w:szCs w:val="20"/>
              </w:rPr>
              <w:t>листопада</w:t>
            </w:r>
            <w:r w:rsidRPr="00C32ABE">
              <w:rPr>
                <w:b/>
                <w:sz w:val="20"/>
                <w:szCs w:val="20"/>
              </w:rPr>
              <w:t xml:space="preserve"> </w:t>
            </w:r>
            <w:r w:rsidR="00EE0440" w:rsidRPr="00C32ABE">
              <w:rPr>
                <w:b/>
                <w:sz w:val="20"/>
                <w:szCs w:val="20"/>
              </w:rPr>
              <w:t>202</w:t>
            </w:r>
            <w:r w:rsidR="007D4525" w:rsidRPr="00C32ABE">
              <w:rPr>
                <w:b/>
                <w:sz w:val="20"/>
                <w:szCs w:val="20"/>
              </w:rPr>
              <w:t>3</w:t>
            </w:r>
            <w:r w:rsidR="00EE0440" w:rsidRPr="00C32ABE">
              <w:rPr>
                <w:b/>
                <w:sz w:val="20"/>
                <w:szCs w:val="20"/>
              </w:rPr>
              <w:t xml:space="preserve"> року</w:t>
            </w:r>
          </w:p>
          <w:p w:rsidR="00EE0440" w:rsidRPr="00C32ABE" w:rsidRDefault="00EE0440" w:rsidP="00697D80">
            <w:pPr>
              <w:widowControl w:val="0"/>
              <w:contextualSpacing/>
              <w:jc w:val="center"/>
              <w:rPr>
                <w:b/>
                <w:sz w:val="16"/>
                <w:szCs w:val="16"/>
              </w:rPr>
            </w:pPr>
          </w:p>
          <w:p w:rsidR="004108D3" w:rsidRPr="00C32ABE" w:rsidRDefault="004108D3" w:rsidP="00697D80">
            <w:pPr>
              <w:widowControl w:val="0"/>
              <w:contextualSpacing/>
              <w:jc w:val="center"/>
              <w:rPr>
                <w:b/>
                <w:sz w:val="16"/>
                <w:szCs w:val="16"/>
              </w:rPr>
            </w:pPr>
          </w:p>
          <w:p w:rsidR="005635BA" w:rsidRPr="00C32ABE" w:rsidRDefault="00EE0440" w:rsidP="00697D80">
            <w:pPr>
              <w:widowControl w:val="0"/>
              <w:contextualSpacing/>
              <w:jc w:val="center"/>
              <w:rPr>
                <w:color w:val="000000"/>
                <w:sz w:val="20"/>
                <w:szCs w:val="20"/>
              </w:rPr>
            </w:pPr>
            <w:r w:rsidRPr="00C32ABE">
              <w:rPr>
                <w:color w:val="000000"/>
                <w:sz w:val="20"/>
                <w:szCs w:val="20"/>
              </w:rPr>
              <w:t xml:space="preserve">(голосування на </w:t>
            </w:r>
            <w:r w:rsidR="00664D5C" w:rsidRPr="00C32ABE">
              <w:rPr>
                <w:color w:val="000000"/>
                <w:sz w:val="20"/>
                <w:szCs w:val="20"/>
              </w:rPr>
              <w:t>позачергових</w:t>
            </w:r>
            <w:r w:rsidRPr="00C32ABE">
              <w:rPr>
                <w:sz w:val="20"/>
                <w:szCs w:val="20"/>
              </w:rPr>
              <w:t xml:space="preserve"> </w:t>
            </w:r>
            <w:r w:rsidR="00EC5C14" w:rsidRPr="00C32ABE">
              <w:rPr>
                <w:sz w:val="20"/>
                <w:szCs w:val="20"/>
              </w:rPr>
              <w:t>з</w:t>
            </w:r>
            <w:r w:rsidR="00B809F3" w:rsidRPr="00C32ABE">
              <w:rPr>
                <w:sz w:val="20"/>
                <w:szCs w:val="20"/>
              </w:rPr>
              <w:t xml:space="preserve">агальних </w:t>
            </w:r>
            <w:r w:rsidRPr="00C32ABE">
              <w:rPr>
                <w:sz w:val="20"/>
                <w:szCs w:val="20"/>
              </w:rPr>
              <w:t xml:space="preserve">зборах </w:t>
            </w:r>
            <w:r w:rsidR="00EC5C14" w:rsidRPr="00C32ABE">
              <w:rPr>
                <w:sz w:val="20"/>
                <w:szCs w:val="20"/>
              </w:rPr>
              <w:t>акціонерів П</w:t>
            </w:r>
            <w:r w:rsidR="007602A1" w:rsidRPr="00C32ABE">
              <w:rPr>
                <w:sz w:val="20"/>
                <w:szCs w:val="20"/>
              </w:rPr>
              <w:t xml:space="preserve">ублічного </w:t>
            </w:r>
            <w:r w:rsidR="00811D99" w:rsidRPr="00C32ABE">
              <w:rPr>
                <w:sz w:val="20"/>
                <w:szCs w:val="20"/>
              </w:rPr>
              <w:t>акціонерного товариства</w:t>
            </w:r>
            <w:r w:rsidRPr="00C32ABE">
              <w:rPr>
                <w:sz w:val="20"/>
                <w:szCs w:val="20"/>
              </w:rPr>
              <w:t xml:space="preserve"> «</w:t>
            </w:r>
            <w:r w:rsidR="00B203F0" w:rsidRPr="00B203F0">
              <w:rPr>
                <w:sz w:val="20"/>
                <w:szCs w:val="20"/>
              </w:rPr>
              <w:t>Машинобудівне виробниче об’єднання «Оріон»</w:t>
            </w:r>
            <w:r w:rsidRPr="00C32ABE">
              <w:rPr>
                <w:sz w:val="20"/>
                <w:szCs w:val="20"/>
              </w:rPr>
              <w:t>»</w:t>
            </w:r>
            <w:r w:rsidRPr="00C32ABE">
              <w:rPr>
                <w:color w:val="000000"/>
                <w:sz w:val="20"/>
                <w:szCs w:val="20"/>
              </w:rPr>
              <w:t xml:space="preserve"> </w:t>
            </w:r>
          </w:p>
          <w:p w:rsidR="00EE0440" w:rsidRPr="00C32ABE" w:rsidRDefault="00EE0440" w:rsidP="00697D80">
            <w:pPr>
              <w:widowControl w:val="0"/>
              <w:contextualSpacing/>
              <w:jc w:val="center"/>
              <w:rPr>
                <w:color w:val="000000"/>
                <w:sz w:val="20"/>
                <w:szCs w:val="20"/>
              </w:rPr>
            </w:pPr>
            <w:r w:rsidRPr="00C32ABE">
              <w:rPr>
                <w:color w:val="000000"/>
                <w:sz w:val="20"/>
                <w:szCs w:val="20"/>
              </w:rPr>
              <w:t xml:space="preserve">починається </w:t>
            </w:r>
            <w:r w:rsidR="00FC73CC">
              <w:rPr>
                <w:color w:val="000000"/>
                <w:sz w:val="20"/>
                <w:szCs w:val="20"/>
              </w:rPr>
              <w:t>14</w:t>
            </w:r>
            <w:r w:rsidR="006C6024" w:rsidRPr="00C32ABE">
              <w:rPr>
                <w:color w:val="000000"/>
                <w:sz w:val="20"/>
                <w:szCs w:val="20"/>
              </w:rPr>
              <w:t xml:space="preserve"> ли</w:t>
            </w:r>
            <w:r w:rsidR="00FC73CC">
              <w:rPr>
                <w:color w:val="000000"/>
                <w:sz w:val="20"/>
                <w:szCs w:val="20"/>
              </w:rPr>
              <w:t>стопада</w:t>
            </w:r>
            <w:r w:rsidR="00811D99" w:rsidRPr="00C32ABE">
              <w:rPr>
                <w:color w:val="000000"/>
                <w:sz w:val="20"/>
                <w:szCs w:val="20"/>
              </w:rPr>
              <w:t xml:space="preserve"> </w:t>
            </w:r>
            <w:r w:rsidRPr="00C32ABE">
              <w:rPr>
                <w:color w:val="000000"/>
                <w:sz w:val="20"/>
                <w:szCs w:val="20"/>
              </w:rPr>
              <w:t>202</w:t>
            </w:r>
            <w:r w:rsidR="00646944" w:rsidRPr="00C32ABE">
              <w:rPr>
                <w:color w:val="000000"/>
                <w:sz w:val="20"/>
                <w:szCs w:val="20"/>
              </w:rPr>
              <w:t>3</w:t>
            </w:r>
            <w:r w:rsidRPr="00C32ABE">
              <w:rPr>
                <w:color w:val="000000"/>
                <w:sz w:val="20"/>
                <w:szCs w:val="20"/>
              </w:rPr>
              <w:t xml:space="preserve"> року </w:t>
            </w:r>
            <w:r w:rsidR="00EC5C14" w:rsidRPr="00C32ABE">
              <w:rPr>
                <w:color w:val="000000"/>
                <w:sz w:val="20"/>
                <w:szCs w:val="20"/>
              </w:rPr>
              <w:t xml:space="preserve">о </w:t>
            </w:r>
            <w:r w:rsidR="006C6024" w:rsidRPr="00C32ABE">
              <w:rPr>
                <w:color w:val="000000"/>
                <w:sz w:val="20"/>
                <w:szCs w:val="20"/>
              </w:rPr>
              <w:t>09</w:t>
            </w:r>
            <w:r w:rsidR="00EC5C14" w:rsidRPr="00C32ABE">
              <w:rPr>
                <w:color w:val="000000"/>
                <w:sz w:val="20"/>
                <w:szCs w:val="20"/>
              </w:rPr>
              <w:t xml:space="preserve"> годині 00 хв. </w:t>
            </w:r>
            <w:r w:rsidRPr="00C32ABE">
              <w:rPr>
                <w:color w:val="000000"/>
                <w:sz w:val="20"/>
                <w:szCs w:val="20"/>
              </w:rPr>
              <w:t xml:space="preserve">та завершується </w:t>
            </w:r>
            <w:r w:rsidR="00FA7CB5">
              <w:rPr>
                <w:color w:val="000000"/>
                <w:sz w:val="20"/>
                <w:szCs w:val="20"/>
              </w:rPr>
              <w:t>24</w:t>
            </w:r>
            <w:r w:rsidR="006C6024" w:rsidRPr="00C32ABE">
              <w:rPr>
                <w:color w:val="000000"/>
                <w:sz w:val="20"/>
                <w:szCs w:val="20"/>
              </w:rPr>
              <w:t xml:space="preserve"> </w:t>
            </w:r>
            <w:r w:rsidR="00FA7CB5">
              <w:rPr>
                <w:color w:val="000000"/>
                <w:sz w:val="20"/>
                <w:szCs w:val="20"/>
              </w:rPr>
              <w:t>листопада</w:t>
            </w:r>
            <w:r w:rsidR="00EC5C14" w:rsidRPr="00C32ABE">
              <w:rPr>
                <w:color w:val="000000"/>
                <w:sz w:val="20"/>
                <w:szCs w:val="20"/>
              </w:rPr>
              <w:t xml:space="preserve"> 2023 року </w:t>
            </w:r>
            <w:r w:rsidRPr="00C32ABE">
              <w:rPr>
                <w:color w:val="000000"/>
                <w:sz w:val="20"/>
                <w:szCs w:val="20"/>
              </w:rPr>
              <w:t>о 1</w:t>
            </w:r>
            <w:r w:rsidR="00D7392C" w:rsidRPr="00C32ABE">
              <w:rPr>
                <w:color w:val="000000"/>
                <w:sz w:val="20"/>
                <w:szCs w:val="20"/>
              </w:rPr>
              <w:t>8</w:t>
            </w:r>
            <w:r w:rsidRPr="00C32ABE">
              <w:rPr>
                <w:color w:val="000000"/>
                <w:sz w:val="20"/>
                <w:szCs w:val="20"/>
              </w:rPr>
              <w:t xml:space="preserve"> годині 00 хв</w:t>
            </w:r>
            <w:r w:rsidR="00EC5C14" w:rsidRPr="00C32ABE">
              <w:rPr>
                <w:color w:val="000000"/>
                <w:sz w:val="20"/>
                <w:szCs w:val="20"/>
              </w:rPr>
              <w:t>.</w:t>
            </w:r>
            <w:r w:rsidRPr="00C32ABE">
              <w:rPr>
                <w:color w:val="000000"/>
                <w:sz w:val="20"/>
                <w:szCs w:val="20"/>
              </w:rPr>
              <w:t>)</w:t>
            </w:r>
          </w:p>
          <w:p w:rsidR="00EE0440" w:rsidRPr="00C32ABE" w:rsidRDefault="00EE0440" w:rsidP="00697D80">
            <w:pPr>
              <w:widowControl w:val="0"/>
              <w:contextualSpacing/>
              <w:rPr>
                <w:sz w:val="20"/>
                <w:szCs w:val="20"/>
              </w:rPr>
            </w:pPr>
          </w:p>
          <w:p w:rsidR="007E4E39" w:rsidRPr="00C32ABE" w:rsidRDefault="007E4E39" w:rsidP="00697D80">
            <w:pPr>
              <w:widowControl w:val="0"/>
              <w:contextualSpacing/>
              <w:rPr>
                <w:sz w:val="20"/>
                <w:szCs w:val="20"/>
              </w:rPr>
            </w:pPr>
          </w:p>
        </w:tc>
      </w:tr>
      <w:tr w:rsidR="00EE0440" w:rsidRPr="00C32ABE" w:rsidTr="00F95CD1">
        <w:tc>
          <w:tcPr>
            <w:tcW w:w="4928" w:type="dxa"/>
            <w:vAlign w:val="center"/>
          </w:tcPr>
          <w:p w:rsidR="00EE0440" w:rsidRPr="00C32ABE" w:rsidRDefault="00EE0440" w:rsidP="006C6024">
            <w:pPr>
              <w:contextualSpacing/>
              <w:rPr>
                <w:sz w:val="20"/>
                <w:szCs w:val="20"/>
              </w:rPr>
            </w:pPr>
            <w:r w:rsidRPr="00C32ABE">
              <w:rPr>
                <w:sz w:val="20"/>
                <w:szCs w:val="20"/>
              </w:rPr>
              <w:t xml:space="preserve">Дата проведення </w:t>
            </w:r>
            <w:r w:rsidR="00664D5C" w:rsidRPr="00C32ABE">
              <w:rPr>
                <w:sz w:val="20"/>
                <w:szCs w:val="20"/>
              </w:rPr>
              <w:t>позачергових</w:t>
            </w:r>
            <w:r w:rsidR="0098562C" w:rsidRPr="00C32ABE">
              <w:rPr>
                <w:sz w:val="20"/>
                <w:szCs w:val="20"/>
              </w:rPr>
              <w:t xml:space="preserve"> </w:t>
            </w:r>
            <w:r w:rsidR="006C6024" w:rsidRPr="00C32ABE">
              <w:rPr>
                <w:sz w:val="20"/>
                <w:szCs w:val="20"/>
              </w:rPr>
              <w:t>з</w:t>
            </w:r>
            <w:r w:rsidR="00D7392C" w:rsidRPr="00C32ABE">
              <w:rPr>
                <w:sz w:val="20"/>
                <w:szCs w:val="20"/>
              </w:rPr>
              <w:t xml:space="preserve">агальних </w:t>
            </w:r>
            <w:r w:rsidRPr="00C32ABE">
              <w:rPr>
                <w:sz w:val="20"/>
                <w:szCs w:val="20"/>
              </w:rPr>
              <w:t>зборів</w:t>
            </w:r>
            <w:r w:rsidR="006C6024" w:rsidRPr="00C32ABE">
              <w:rPr>
                <w:sz w:val="20"/>
                <w:szCs w:val="20"/>
              </w:rPr>
              <w:t xml:space="preserve"> акціонерів</w:t>
            </w:r>
            <w:r w:rsidRPr="00C32ABE">
              <w:rPr>
                <w:sz w:val="20"/>
                <w:szCs w:val="20"/>
              </w:rPr>
              <w:t>:</w:t>
            </w:r>
          </w:p>
        </w:tc>
        <w:tc>
          <w:tcPr>
            <w:tcW w:w="5044" w:type="dxa"/>
            <w:vAlign w:val="center"/>
          </w:tcPr>
          <w:p w:rsidR="00EE0440" w:rsidRPr="00C32ABE" w:rsidRDefault="00EE0440" w:rsidP="006C6024">
            <w:pPr>
              <w:contextualSpacing/>
              <w:rPr>
                <w:sz w:val="20"/>
                <w:szCs w:val="20"/>
              </w:rPr>
            </w:pPr>
          </w:p>
        </w:tc>
      </w:tr>
      <w:tr w:rsidR="00EE0440" w:rsidRPr="00C32ABE" w:rsidTr="002D7D38">
        <w:tc>
          <w:tcPr>
            <w:tcW w:w="4928" w:type="dxa"/>
            <w:vAlign w:val="center"/>
          </w:tcPr>
          <w:p w:rsidR="00EE0440" w:rsidRPr="00C32ABE" w:rsidRDefault="00EE0440" w:rsidP="00A029AB">
            <w:pPr>
              <w:contextualSpacing/>
              <w:rPr>
                <w:sz w:val="20"/>
                <w:szCs w:val="20"/>
              </w:rPr>
            </w:pPr>
            <w:r w:rsidRPr="00C32ABE">
              <w:rPr>
                <w:sz w:val="20"/>
                <w:szCs w:val="20"/>
              </w:rPr>
              <w:t xml:space="preserve">Дата заповнення бюлетеня акціонером (представником акціонера):                           </w:t>
            </w:r>
          </w:p>
        </w:tc>
        <w:tc>
          <w:tcPr>
            <w:tcW w:w="5044" w:type="dxa"/>
            <w:vAlign w:val="center"/>
          </w:tcPr>
          <w:p w:rsidR="00EE0440" w:rsidRPr="00C32ABE" w:rsidRDefault="00EE0440" w:rsidP="00847641">
            <w:pPr>
              <w:contextualSpacing/>
              <w:rPr>
                <w:sz w:val="20"/>
                <w:szCs w:val="20"/>
              </w:rPr>
            </w:pPr>
          </w:p>
        </w:tc>
      </w:tr>
    </w:tbl>
    <w:p w:rsidR="00EE0440" w:rsidRPr="00C32ABE" w:rsidRDefault="00EE0440">
      <w:pPr>
        <w:rPr>
          <w:sz w:val="16"/>
          <w:szCs w:val="1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EE0440" w:rsidRPr="00C32ABE" w:rsidTr="00867369">
        <w:trPr>
          <w:trHeight w:val="483"/>
        </w:trPr>
        <w:tc>
          <w:tcPr>
            <w:tcW w:w="9972" w:type="dxa"/>
            <w:gridSpan w:val="2"/>
            <w:shd w:val="clear" w:color="auto" w:fill="D9D9D9"/>
            <w:vAlign w:val="center"/>
          </w:tcPr>
          <w:p w:rsidR="00EE0440" w:rsidRPr="00C32ABE" w:rsidRDefault="00EE0440" w:rsidP="00671635">
            <w:pPr>
              <w:contextualSpacing/>
              <w:rPr>
                <w:b/>
                <w:bCs/>
                <w:color w:val="000000"/>
                <w:sz w:val="20"/>
                <w:szCs w:val="20"/>
              </w:rPr>
            </w:pPr>
            <w:r w:rsidRPr="00C32ABE">
              <w:rPr>
                <w:b/>
                <w:bCs/>
                <w:color w:val="000000"/>
                <w:sz w:val="20"/>
                <w:szCs w:val="20"/>
              </w:rPr>
              <w:t>Реквізити акціонера:</w:t>
            </w:r>
          </w:p>
        </w:tc>
      </w:tr>
      <w:tr w:rsidR="00FE1439" w:rsidRPr="00C32ABE" w:rsidTr="00867369">
        <w:trPr>
          <w:trHeight w:val="830"/>
        </w:trPr>
        <w:tc>
          <w:tcPr>
            <w:tcW w:w="4928" w:type="dxa"/>
            <w:vAlign w:val="center"/>
          </w:tcPr>
          <w:p w:rsidR="00FE1439" w:rsidRPr="00C32ABE" w:rsidRDefault="00FE1439" w:rsidP="00FE1439">
            <w:pPr>
              <w:contextualSpacing/>
              <w:rPr>
                <w:bCs/>
                <w:color w:val="000000"/>
                <w:sz w:val="20"/>
                <w:szCs w:val="20"/>
                <w:u w:val="single"/>
              </w:rPr>
            </w:pPr>
            <w:r w:rsidRPr="00C32ABE">
              <w:rPr>
                <w:bCs/>
                <w:color w:val="000000"/>
                <w:sz w:val="20"/>
                <w:szCs w:val="20"/>
              </w:rPr>
              <w:t>Прізвище, ім'я та по батькові/Найменування акціонера</w:t>
            </w:r>
          </w:p>
        </w:tc>
        <w:tc>
          <w:tcPr>
            <w:tcW w:w="5044" w:type="dxa"/>
          </w:tcPr>
          <w:p w:rsidR="00FE1439" w:rsidRPr="00C32ABE" w:rsidRDefault="00FE1439" w:rsidP="00FE1439">
            <w:pPr>
              <w:contextualSpacing/>
              <w:jc w:val="both"/>
              <w:rPr>
                <w:bCs/>
                <w:iCs/>
                <w:color w:val="000000"/>
                <w:sz w:val="22"/>
                <w:szCs w:val="22"/>
              </w:rPr>
            </w:pPr>
          </w:p>
        </w:tc>
      </w:tr>
      <w:tr w:rsidR="00FE1439" w:rsidRPr="00C32ABE" w:rsidTr="00867369">
        <w:trPr>
          <w:trHeight w:val="580"/>
        </w:trPr>
        <w:tc>
          <w:tcPr>
            <w:tcW w:w="4928" w:type="dxa"/>
            <w:vAlign w:val="center"/>
          </w:tcPr>
          <w:p w:rsidR="00FE1439" w:rsidRPr="00C32ABE" w:rsidRDefault="00FE1439" w:rsidP="00FE1439">
            <w:pPr>
              <w:contextualSpacing/>
              <w:rPr>
                <w:sz w:val="20"/>
                <w:szCs w:val="20"/>
              </w:rPr>
            </w:pPr>
            <w:r w:rsidRPr="00C32ABE">
              <w:rPr>
                <w:sz w:val="20"/>
                <w:szCs w:val="20"/>
              </w:rPr>
              <w:t xml:space="preserve">Назва, серія (за наявності), номер, дата видачі документа, що посвідчує особу акціонера </w:t>
            </w:r>
            <w:r w:rsidRPr="00C32ABE">
              <w:rPr>
                <w:i/>
                <w:sz w:val="20"/>
                <w:szCs w:val="20"/>
              </w:rPr>
              <w:t>(для фізичної особи)</w:t>
            </w:r>
          </w:p>
        </w:tc>
        <w:tc>
          <w:tcPr>
            <w:tcW w:w="5044" w:type="dxa"/>
          </w:tcPr>
          <w:p w:rsidR="00FE1439" w:rsidRPr="00C32ABE" w:rsidRDefault="00FE1439" w:rsidP="00FE1439">
            <w:pPr>
              <w:contextualSpacing/>
              <w:jc w:val="both"/>
              <w:rPr>
                <w:bCs/>
                <w:sz w:val="20"/>
                <w:szCs w:val="20"/>
              </w:rPr>
            </w:pPr>
          </w:p>
        </w:tc>
      </w:tr>
      <w:tr w:rsidR="00FE1439" w:rsidRPr="00C32ABE" w:rsidTr="00867369">
        <w:trPr>
          <w:trHeight w:val="1900"/>
        </w:trPr>
        <w:tc>
          <w:tcPr>
            <w:tcW w:w="4928" w:type="dxa"/>
            <w:vAlign w:val="center"/>
          </w:tcPr>
          <w:p w:rsidR="00FE1439" w:rsidRPr="00C32ABE" w:rsidRDefault="00FE1439" w:rsidP="00FE1439">
            <w:pPr>
              <w:contextualSpacing/>
              <w:rPr>
                <w:sz w:val="20"/>
                <w:szCs w:val="20"/>
              </w:rPr>
            </w:pPr>
            <w:r w:rsidRPr="00C32ABE">
              <w:rPr>
                <w:sz w:val="20"/>
                <w:szCs w:val="20"/>
              </w:rPr>
              <w:t xml:space="preserve">Реєстраційний номер облікової картки платника податків </w:t>
            </w:r>
            <w:r w:rsidRPr="00C32ABE">
              <w:rPr>
                <w:i/>
                <w:sz w:val="20"/>
                <w:szCs w:val="20"/>
              </w:rPr>
              <w:t>(для акціонера –  фізичної особи (за наявності))</w:t>
            </w:r>
          </w:p>
          <w:p w:rsidR="00FE1439" w:rsidRPr="00C32ABE" w:rsidRDefault="00FE1439" w:rsidP="00FE1439">
            <w:pPr>
              <w:contextualSpacing/>
              <w:rPr>
                <w:sz w:val="20"/>
                <w:szCs w:val="20"/>
              </w:rPr>
            </w:pPr>
            <w:r w:rsidRPr="00C32ABE">
              <w:rPr>
                <w:sz w:val="20"/>
                <w:szCs w:val="20"/>
              </w:rPr>
              <w:t>або</w:t>
            </w:r>
          </w:p>
          <w:p w:rsidR="00FE1439" w:rsidRPr="00C32ABE" w:rsidRDefault="00FE1439" w:rsidP="00FE1439">
            <w:pPr>
              <w:contextualSpacing/>
              <w:rPr>
                <w:sz w:val="20"/>
                <w:szCs w:val="20"/>
              </w:rPr>
            </w:pPr>
            <w:r w:rsidRPr="00C32ABE">
              <w:rPr>
                <w:sz w:val="20"/>
                <w:szCs w:val="20"/>
              </w:rPr>
              <w:t xml:space="preserve">ідентифікаційний код юридичної особи (Код за ЄДРПОУ) – акціонера  </w:t>
            </w:r>
            <w:r w:rsidRPr="00C32ABE">
              <w:rPr>
                <w:i/>
                <w:sz w:val="20"/>
                <w:szCs w:val="20"/>
              </w:rPr>
              <w:t>(для юридичних осіб зареєстрованих в Україні)</w:t>
            </w:r>
            <w:r w:rsidRPr="00C32ABE">
              <w:rPr>
                <w:sz w:val="20"/>
                <w:szCs w:val="20"/>
              </w:rPr>
              <w:t xml:space="preserve"> або реєстраційний номер з торговельного, судового або банківського реєстру країни реєстрації юридичної особи – акціонера </w:t>
            </w:r>
            <w:r w:rsidRPr="00C32ABE">
              <w:rPr>
                <w:i/>
                <w:sz w:val="20"/>
                <w:szCs w:val="20"/>
              </w:rPr>
              <w:t>(для юридичних осіб зареєстрованих поза територією України)</w:t>
            </w:r>
            <w:r w:rsidRPr="00C32ABE">
              <w:rPr>
                <w:sz w:val="20"/>
                <w:szCs w:val="20"/>
              </w:rPr>
              <w:t xml:space="preserve"> </w:t>
            </w:r>
          </w:p>
        </w:tc>
        <w:tc>
          <w:tcPr>
            <w:tcW w:w="5044" w:type="dxa"/>
          </w:tcPr>
          <w:p w:rsidR="00FE1439" w:rsidRPr="00C32ABE" w:rsidRDefault="00FE1439" w:rsidP="00FE1439">
            <w:pPr>
              <w:contextualSpacing/>
              <w:jc w:val="both"/>
              <w:rPr>
                <w:bCs/>
                <w:sz w:val="22"/>
                <w:szCs w:val="22"/>
              </w:rPr>
            </w:pPr>
          </w:p>
        </w:tc>
      </w:tr>
    </w:tbl>
    <w:p w:rsidR="00EE0440" w:rsidRPr="00C32ABE" w:rsidRDefault="00EE0440">
      <w:pPr>
        <w:rPr>
          <w:sz w:val="16"/>
          <w:szCs w:val="1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EE0440" w:rsidRPr="00C32ABE" w:rsidTr="00867369">
        <w:trPr>
          <w:trHeight w:val="472"/>
        </w:trPr>
        <w:tc>
          <w:tcPr>
            <w:tcW w:w="9972" w:type="dxa"/>
            <w:gridSpan w:val="2"/>
            <w:shd w:val="clear" w:color="auto" w:fill="D9D9D9"/>
            <w:vAlign w:val="center"/>
          </w:tcPr>
          <w:p w:rsidR="00EE0440" w:rsidRPr="00C32ABE" w:rsidRDefault="00EE0440" w:rsidP="00671635">
            <w:pPr>
              <w:contextualSpacing/>
              <w:rPr>
                <w:b/>
                <w:sz w:val="20"/>
                <w:szCs w:val="20"/>
              </w:rPr>
            </w:pPr>
            <w:r w:rsidRPr="00C32ABE">
              <w:rPr>
                <w:b/>
                <w:sz w:val="20"/>
                <w:szCs w:val="20"/>
              </w:rPr>
              <w:t xml:space="preserve">Реквізити представника акціонера (за наявності):  </w:t>
            </w:r>
          </w:p>
        </w:tc>
      </w:tr>
      <w:tr w:rsidR="00EE0440" w:rsidRPr="00C32ABE" w:rsidTr="008F345B">
        <w:trPr>
          <w:trHeight w:val="1202"/>
        </w:trPr>
        <w:tc>
          <w:tcPr>
            <w:tcW w:w="4928" w:type="dxa"/>
            <w:vAlign w:val="center"/>
          </w:tcPr>
          <w:p w:rsidR="00EE0440" w:rsidRPr="00C32ABE" w:rsidRDefault="00317616" w:rsidP="001B0D8E">
            <w:pPr>
              <w:contextualSpacing/>
              <w:rPr>
                <w:sz w:val="20"/>
                <w:szCs w:val="20"/>
              </w:rPr>
            </w:pPr>
            <w:r w:rsidRPr="00C32ABE">
              <w:rPr>
                <w:sz w:val="20"/>
                <w:szCs w:val="20"/>
              </w:rPr>
              <w:t>Прізвище, ім’я та по батькові</w:t>
            </w:r>
            <w:r w:rsidR="00EE0440" w:rsidRPr="00C32ABE">
              <w:rPr>
                <w:bCs/>
                <w:color w:val="000000"/>
                <w:sz w:val="20"/>
                <w:szCs w:val="20"/>
              </w:rPr>
              <w:t>/ Найменування</w:t>
            </w:r>
            <w:r w:rsidR="00EE0440" w:rsidRPr="00C32ABE">
              <w:rPr>
                <w:sz w:val="20"/>
                <w:szCs w:val="20"/>
              </w:rPr>
              <w:t xml:space="preserve"> представника акціонера</w:t>
            </w:r>
          </w:p>
          <w:p w:rsidR="00EE0440" w:rsidRPr="00C32ABE" w:rsidRDefault="00EE0440" w:rsidP="001B0D8E">
            <w:pPr>
              <w:contextualSpacing/>
              <w:rPr>
                <w:i/>
                <w:sz w:val="20"/>
                <w:szCs w:val="20"/>
              </w:rPr>
            </w:pPr>
            <w:r w:rsidRPr="00C32ABE">
              <w:rPr>
                <w:i/>
                <w:sz w:val="20"/>
                <w:szCs w:val="20"/>
              </w:rPr>
              <w:t xml:space="preserve">(а також </w:t>
            </w:r>
            <w:r w:rsidR="00996347" w:rsidRPr="00C32ABE">
              <w:rPr>
                <w:i/>
                <w:sz w:val="20"/>
                <w:szCs w:val="20"/>
              </w:rPr>
              <w:t>прізвище, ім’я та по батькові</w:t>
            </w:r>
            <w:r w:rsidRPr="00C32ABE">
              <w:rPr>
                <w:i/>
                <w:sz w:val="20"/>
                <w:szCs w:val="20"/>
              </w:rPr>
              <w:t xml:space="preserve"> фізичної особи – представника юридичної особи – представника акціонера (за наявності))</w:t>
            </w:r>
          </w:p>
          <w:p w:rsidR="00EE0440" w:rsidRPr="00C32ABE" w:rsidRDefault="00EE0440" w:rsidP="001B0D8E">
            <w:pPr>
              <w:contextualSpacing/>
              <w:rPr>
                <w:i/>
                <w:sz w:val="20"/>
                <w:szCs w:val="20"/>
              </w:rPr>
            </w:pPr>
          </w:p>
        </w:tc>
        <w:tc>
          <w:tcPr>
            <w:tcW w:w="5044" w:type="dxa"/>
          </w:tcPr>
          <w:p w:rsidR="00EE0440" w:rsidRPr="00C32ABE" w:rsidRDefault="00EE0440" w:rsidP="0081752B">
            <w:pPr>
              <w:contextualSpacing/>
              <w:jc w:val="both"/>
              <w:rPr>
                <w:bCs/>
                <w:sz w:val="20"/>
                <w:szCs w:val="20"/>
              </w:rPr>
            </w:pPr>
          </w:p>
        </w:tc>
      </w:tr>
      <w:tr w:rsidR="00FE1439" w:rsidRPr="00C32ABE" w:rsidTr="00867369">
        <w:trPr>
          <w:trHeight w:val="1174"/>
        </w:trPr>
        <w:tc>
          <w:tcPr>
            <w:tcW w:w="4928" w:type="dxa"/>
          </w:tcPr>
          <w:p w:rsidR="00FE1439" w:rsidRPr="00C32ABE" w:rsidRDefault="00FE1439" w:rsidP="00FE1439">
            <w:pPr>
              <w:contextualSpacing/>
              <w:jc w:val="both"/>
              <w:rPr>
                <w:sz w:val="20"/>
                <w:szCs w:val="20"/>
              </w:rPr>
            </w:pPr>
            <w:r w:rsidRPr="00C32ABE">
              <w:rPr>
                <w:sz w:val="20"/>
                <w:szCs w:val="20"/>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C32ABE">
              <w:rPr>
                <w:i/>
                <w:sz w:val="20"/>
                <w:szCs w:val="20"/>
              </w:rPr>
              <w:t>(для фізичної особи)</w:t>
            </w:r>
          </w:p>
        </w:tc>
        <w:tc>
          <w:tcPr>
            <w:tcW w:w="5044" w:type="dxa"/>
          </w:tcPr>
          <w:p w:rsidR="00FE1439" w:rsidRPr="00C32ABE" w:rsidRDefault="00FE1439" w:rsidP="00FE1439">
            <w:pPr>
              <w:rPr>
                <w:sz w:val="22"/>
                <w:szCs w:val="22"/>
              </w:rPr>
            </w:pPr>
          </w:p>
        </w:tc>
      </w:tr>
      <w:tr w:rsidR="00FE1439" w:rsidRPr="00C32ABE" w:rsidTr="00867369">
        <w:trPr>
          <w:trHeight w:val="692"/>
        </w:trPr>
        <w:tc>
          <w:tcPr>
            <w:tcW w:w="4928" w:type="dxa"/>
          </w:tcPr>
          <w:p w:rsidR="00FE1439" w:rsidRPr="00C32ABE" w:rsidRDefault="00FE1439" w:rsidP="00FE1439">
            <w:pPr>
              <w:contextualSpacing/>
              <w:rPr>
                <w:sz w:val="20"/>
                <w:szCs w:val="20"/>
              </w:rPr>
            </w:pPr>
            <w:r w:rsidRPr="00C32ABE">
              <w:rPr>
                <w:sz w:val="20"/>
                <w:szCs w:val="20"/>
              </w:rPr>
              <w:lastRenderedPageBreak/>
              <w:t xml:space="preserve">Реєстраційний номер облікової картки платника податків </w:t>
            </w:r>
            <w:r w:rsidRPr="00C32ABE">
              <w:rPr>
                <w:i/>
                <w:sz w:val="20"/>
                <w:szCs w:val="20"/>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FE1439" w:rsidRPr="00C32ABE" w:rsidRDefault="00FE1439" w:rsidP="00FE1439">
            <w:pPr>
              <w:contextualSpacing/>
              <w:rPr>
                <w:sz w:val="20"/>
                <w:szCs w:val="20"/>
              </w:rPr>
            </w:pPr>
            <w:r w:rsidRPr="00C32ABE">
              <w:rPr>
                <w:sz w:val="20"/>
                <w:szCs w:val="20"/>
              </w:rPr>
              <w:t xml:space="preserve">та за наявності ідентифікаційний код юридичної особи (Код за ЄДРПОУ) – представника акціонера  </w:t>
            </w:r>
            <w:r w:rsidRPr="00C32ABE">
              <w:rPr>
                <w:i/>
                <w:sz w:val="20"/>
                <w:szCs w:val="20"/>
              </w:rPr>
              <w:t>(для юридичних осіб зареєстрованих в Україні)</w:t>
            </w:r>
            <w:r w:rsidRPr="00C32ABE">
              <w:rPr>
                <w:sz w:val="20"/>
                <w:szCs w:val="20"/>
              </w:rPr>
              <w:t xml:space="preserve"> або реєстраційний номер з торговельного, судового або банківського реєстру країни реєстрації юридичної особи – акціонера </w:t>
            </w:r>
            <w:r w:rsidRPr="00C32ABE">
              <w:rPr>
                <w:i/>
                <w:sz w:val="20"/>
                <w:szCs w:val="20"/>
              </w:rPr>
              <w:t>(для юридичних осіб зареєстрованих поза територією України)</w:t>
            </w:r>
          </w:p>
        </w:tc>
        <w:tc>
          <w:tcPr>
            <w:tcW w:w="5044" w:type="dxa"/>
          </w:tcPr>
          <w:p w:rsidR="00FE1439" w:rsidRPr="00C32ABE" w:rsidRDefault="00FE1439" w:rsidP="00FE1439">
            <w:pPr>
              <w:contextualSpacing/>
              <w:jc w:val="both"/>
              <w:rPr>
                <w:bCs/>
                <w:sz w:val="22"/>
                <w:szCs w:val="22"/>
              </w:rPr>
            </w:pPr>
          </w:p>
        </w:tc>
      </w:tr>
      <w:tr w:rsidR="00FE1439" w:rsidRPr="00C32ABE" w:rsidTr="00867369">
        <w:trPr>
          <w:trHeight w:val="1040"/>
        </w:trPr>
        <w:tc>
          <w:tcPr>
            <w:tcW w:w="4928" w:type="dxa"/>
          </w:tcPr>
          <w:p w:rsidR="00FE1439" w:rsidRPr="00C32ABE" w:rsidRDefault="00FE1439" w:rsidP="00FE1439">
            <w:pPr>
              <w:contextualSpacing/>
              <w:jc w:val="both"/>
              <w:rPr>
                <w:sz w:val="20"/>
                <w:szCs w:val="20"/>
              </w:rPr>
            </w:pPr>
          </w:p>
          <w:p w:rsidR="00FE1439" w:rsidRPr="00C32ABE" w:rsidRDefault="00FE1439" w:rsidP="00FE1439">
            <w:pPr>
              <w:contextualSpacing/>
              <w:jc w:val="both"/>
              <w:rPr>
                <w:sz w:val="20"/>
                <w:szCs w:val="20"/>
              </w:rPr>
            </w:pPr>
            <w:r w:rsidRPr="00C32ABE">
              <w:rPr>
                <w:sz w:val="20"/>
                <w:szCs w:val="20"/>
              </w:rPr>
              <w:t xml:space="preserve">Документ на підставі якого діє представник акціонера </w:t>
            </w:r>
            <w:r w:rsidRPr="00C32ABE">
              <w:rPr>
                <w:i/>
                <w:sz w:val="20"/>
                <w:szCs w:val="20"/>
              </w:rPr>
              <w:t>(дата видачі, строк дії та номер)</w:t>
            </w:r>
          </w:p>
        </w:tc>
        <w:tc>
          <w:tcPr>
            <w:tcW w:w="5044" w:type="dxa"/>
          </w:tcPr>
          <w:p w:rsidR="00FE1439" w:rsidRPr="00C32ABE" w:rsidRDefault="00FE1439" w:rsidP="00FE1439">
            <w:pPr>
              <w:contextualSpacing/>
              <w:jc w:val="both"/>
              <w:rPr>
                <w:bCs/>
                <w:sz w:val="22"/>
                <w:szCs w:val="22"/>
              </w:rPr>
            </w:pPr>
          </w:p>
        </w:tc>
      </w:tr>
    </w:tbl>
    <w:p w:rsidR="003B2C42" w:rsidRPr="00C32ABE" w:rsidRDefault="003B2C42">
      <w:pPr>
        <w:rPr>
          <w:sz w:val="16"/>
          <w:szCs w:val="1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320"/>
        <w:gridCol w:w="314"/>
        <w:gridCol w:w="313"/>
        <w:gridCol w:w="314"/>
        <w:gridCol w:w="313"/>
        <w:gridCol w:w="314"/>
        <w:gridCol w:w="313"/>
        <w:gridCol w:w="314"/>
        <w:gridCol w:w="7145"/>
      </w:tblGrid>
      <w:tr w:rsidR="00EE0440" w:rsidRPr="00C32ABE" w:rsidTr="00A77CF3">
        <w:trPr>
          <w:trHeight w:val="551"/>
        </w:trPr>
        <w:tc>
          <w:tcPr>
            <w:tcW w:w="9972" w:type="dxa"/>
            <w:gridSpan w:val="10"/>
            <w:shd w:val="clear" w:color="auto" w:fill="D9D9D9"/>
            <w:vAlign w:val="center"/>
          </w:tcPr>
          <w:p w:rsidR="00EE0440" w:rsidRPr="00C32ABE" w:rsidRDefault="00EE0440" w:rsidP="00A029AB">
            <w:pPr>
              <w:contextualSpacing/>
              <w:rPr>
                <w:b/>
                <w:bCs/>
                <w:sz w:val="20"/>
                <w:szCs w:val="20"/>
              </w:rPr>
            </w:pPr>
            <w:r w:rsidRPr="00C32ABE">
              <w:rPr>
                <w:b/>
                <w:bCs/>
                <w:color w:val="000000"/>
                <w:sz w:val="20"/>
                <w:szCs w:val="20"/>
              </w:rPr>
              <w:t>Кількість голосів, що належать акціонеру:</w:t>
            </w:r>
          </w:p>
        </w:tc>
      </w:tr>
      <w:tr w:rsidR="00710EF6" w:rsidRPr="00C32ABE" w:rsidTr="006C5731">
        <w:trPr>
          <w:trHeight w:val="115"/>
        </w:trPr>
        <w:tc>
          <w:tcPr>
            <w:tcW w:w="312" w:type="dxa"/>
          </w:tcPr>
          <w:p w:rsidR="00710EF6" w:rsidRPr="00C32ABE" w:rsidRDefault="00710EF6" w:rsidP="00710EF6">
            <w:pPr>
              <w:contextualSpacing/>
              <w:jc w:val="both"/>
              <w:rPr>
                <w:bCs/>
                <w:color w:val="000000"/>
              </w:rPr>
            </w:pPr>
          </w:p>
        </w:tc>
        <w:tc>
          <w:tcPr>
            <w:tcW w:w="320" w:type="dxa"/>
          </w:tcPr>
          <w:p w:rsidR="00710EF6" w:rsidRPr="00C32ABE" w:rsidRDefault="00710EF6" w:rsidP="00710EF6">
            <w:pPr>
              <w:contextualSpacing/>
              <w:jc w:val="both"/>
              <w:rPr>
                <w:bCs/>
              </w:rPr>
            </w:pPr>
          </w:p>
        </w:tc>
        <w:tc>
          <w:tcPr>
            <w:tcW w:w="314" w:type="dxa"/>
          </w:tcPr>
          <w:p w:rsidR="00710EF6" w:rsidRPr="00C32ABE" w:rsidRDefault="00710EF6" w:rsidP="00710EF6">
            <w:pPr>
              <w:contextualSpacing/>
              <w:jc w:val="both"/>
              <w:rPr>
                <w:bCs/>
              </w:rPr>
            </w:pPr>
          </w:p>
        </w:tc>
        <w:tc>
          <w:tcPr>
            <w:tcW w:w="313" w:type="dxa"/>
          </w:tcPr>
          <w:p w:rsidR="00710EF6" w:rsidRPr="00C32ABE" w:rsidRDefault="00710EF6" w:rsidP="00710EF6">
            <w:pPr>
              <w:contextualSpacing/>
              <w:jc w:val="both"/>
              <w:rPr>
                <w:bCs/>
              </w:rPr>
            </w:pPr>
          </w:p>
        </w:tc>
        <w:tc>
          <w:tcPr>
            <w:tcW w:w="314" w:type="dxa"/>
          </w:tcPr>
          <w:p w:rsidR="00710EF6" w:rsidRPr="00C32ABE" w:rsidRDefault="00710EF6" w:rsidP="00710EF6">
            <w:pPr>
              <w:contextualSpacing/>
              <w:jc w:val="both"/>
              <w:rPr>
                <w:bCs/>
              </w:rPr>
            </w:pPr>
          </w:p>
        </w:tc>
        <w:tc>
          <w:tcPr>
            <w:tcW w:w="313" w:type="dxa"/>
          </w:tcPr>
          <w:p w:rsidR="00710EF6" w:rsidRPr="00C32ABE" w:rsidRDefault="00710EF6" w:rsidP="00710EF6">
            <w:pPr>
              <w:contextualSpacing/>
              <w:jc w:val="both"/>
              <w:rPr>
                <w:bCs/>
              </w:rPr>
            </w:pPr>
          </w:p>
        </w:tc>
        <w:tc>
          <w:tcPr>
            <w:tcW w:w="314" w:type="dxa"/>
          </w:tcPr>
          <w:p w:rsidR="00710EF6" w:rsidRPr="00C32ABE" w:rsidRDefault="00710EF6" w:rsidP="00710EF6">
            <w:pPr>
              <w:contextualSpacing/>
              <w:jc w:val="both"/>
              <w:rPr>
                <w:bCs/>
              </w:rPr>
            </w:pPr>
          </w:p>
        </w:tc>
        <w:tc>
          <w:tcPr>
            <w:tcW w:w="313" w:type="dxa"/>
          </w:tcPr>
          <w:p w:rsidR="00710EF6" w:rsidRPr="00C32ABE" w:rsidRDefault="00710EF6" w:rsidP="00710EF6">
            <w:pPr>
              <w:contextualSpacing/>
              <w:jc w:val="both"/>
              <w:rPr>
                <w:bCs/>
              </w:rPr>
            </w:pPr>
          </w:p>
        </w:tc>
        <w:tc>
          <w:tcPr>
            <w:tcW w:w="314" w:type="dxa"/>
          </w:tcPr>
          <w:p w:rsidR="00710EF6" w:rsidRPr="00C32ABE" w:rsidRDefault="00710EF6" w:rsidP="00710EF6">
            <w:pPr>
              <w:contextualSpacing/>
              <w:jc w:val="both"/>
              <w:rPr>
                <w:bCs/>
              </w:rPr>
            </w:pPr>
          </w:p>
        </w:tc>
        <w:tc>
          <w:tcPr>
            <w:tcW w:w="7145" w:type="dxa"/>
          </w:tcPr>
          <w:p w:rsidR="00710EF6" w:rsidRPr="00C32ABE" w:rsidRDefault="00710EF6" w:rsidP="00710EF6">
            <w:pPr>
              <w:contextualSpacing/>
              <w:jc w:val="both"/>
              <w:rPr>
                <w:bCs/>
                <w:sz w:val="22"/>
                <w:szCs w:val="22"/>
              </w:rPr>
            </w:pPr>
          </w:p>
        </w:tc>
      </w:tr>
      <w:tr w:rsidR="00EE0440" w:rsidRPr="00C32ABE" w:rsidTr="006C5731">
        <w:trPr>
          <w:trHeight w:val="115"/>
        </w:trPr>
        <w:tc>
          <w:tcPr>
            <w:tcW w:w="2827" w:type="dxa"/>
            <w:gridSpan w:val="9"/>
            <w:vMerge w:val="restart"/>
            <w:vAlign w:val="center"/>
          </w:tcPr>
          <w:p w:rsidR="00EE0440" w:rsidRPr="00C32ABE" w:rsidRDefault="00EE0440" w:rsidP="00291DE9">
            <w:pPr>
              <w:contextualSpacing/>
              <w:jc w:val="center"/>
              <w:rPr>
                <w:bCs/>
                <w:i/>
                <w:color w:val="000000"/>
                <w:sz w:val="20"/>
                <w:szCs w:val="20"/>
              </w:rPr>
            </w:pPr>
            <w:r w:rsidRPr="00C32ABE">
              <w:rPr>
                <w:bCs/>
                <w:i/>
                <w:color w:val="000000"/>
                <w:sz w:val="20"/>
                <w:szCs w:val="20"/>
              </w:rPr>
              <w:t>(кількість голосів числом)</w:t>
            </w:r>
          </w:p>
        </w:tc>
        <w:tc>
          <w:tcPr>
            <w:tcW w:w="7145" w:type="dxa"/>
          </w:tcPr>
          <w:p w:rsidR="00EE0440" w:rsidRPr="00C32ABE" w:rsidRDefault="00EE0440" w:rsidP="00A77CF3">
            <w:pPr>
              <w:contextualSpacing/>
              <w:jc w:val="both"/>
              <w:rPr>
                <w:bCs/>
                <w:sz w:val="20"/>
                <w:szCs w:val="20"/>
              </w:rPr>
            </w:pPr>
          </w:p>
        </w:tc>
      </w:tr>
      <w:tr w:rsidR="00EE0440" w:rsidRPr="00C32ABE" w:rsidTr="006C5731">
        <w:trPr>
          <w:trHeight w:val="115"/>
        </w:trPr>
        <w:tc>
          <w:tcPr>
            <w:tcW w:w="2827" w:type="dxa"/>
            <w:gridSpan w:val="9"/>
            <w:vMerge/>
          </w:tcPr>
          <w:p w:rsidR="00EE0440" w:rsidRPr="00C32ABE" w:rsidRDefault="00EE0440" w:rsidP="00697D80">
            <w:pPr>
              <w:contextualSpacing/>
              <w:jc w:val="both"/>
              <w:rPr>
                <w:b/>
                <w:bCs/>
                <w:sz w:val="20"/>
                <w:szCs w:val="20"/>
              </w:rPr>
            </w:pPr>
          </w:p>
        </w:tc>
        <w:tc>
          <w:tcPr>
            <w:tcW w:w="7145" w:type="dxa"/>
          </w:tcPr>
          <w:p w:rsidR="00EE0440" w:rsidRPr="00C32ABE" w:rsidRDefault="00EE0440" w:rsidP="00A029AB">
            <w:pPr>
              <w:contextualSpacing/>
              <w:jc w:val="right"/>
              <w:rPr>
                <w:bCs/>
                <w:sz w:val="20"/>
                <w:szCs w:val="20"/>
              </w:rPr>
            </w:pPr>
          </w:p>
        </w:tc>
      </w:tr>
      <w:tr w:rsidR="00EE0440" w:rsidRPr="00C32ABE" w:rsidTr="006C5731">
        <w:trPr>
          <w:trHeight w:val="115"/>
        </w:trPr>
        <w:tc>
          <w:tcPr>
            <w:tcW w:w="2827" w:type="dxa"/>
            <w:gridSpan w:val="9"/>
            <w:vMerge/>
          </w:tcPr>
          <w:p w:rsidR="00EE0440" w:rsidRPr="00C32ABE" w:rsidRDefault="00EE0440" w:rsidP="00697D80">
            <w:pPr>
              <w:contextualSpacing/>
              <w:jc w:val="both"/>
              <w:rPr>
                <w:b/>
                <w:bCs/>
                <w:sz w:val="20"/>
                <w:szCs w:val="20"/>
              </w:rPr>
            </w:pPr>
          </w:p>
        </w:tc>
        <w:tc>
          <w:tcPr>
            <w:tcW w:w="7145" w:type="dxa"/>
          </w:tcPr>
          <w:p w:rsidR="00EE0440" w:rsidRPr="00C32ABE" w:rsidRDefault="00EE0440" w:rsidP="00E46B4E">
            <w:pPr>
              <w:contextualSpacing/>
              <w:jc w:val="center"/>
              <w:rPr>
                <w:bCs/>
                <w:i/>
                <w:sz w:val="20"/>
                <w:szCs w:val="20"/>
              </w:rPr>
            </w:pPr>
            <w:r w:rsidRPr="00C32ABE">
              <w:rPr>
                <w:bCs/>
                <w:i/>
                <w:sz w:val="20"/>
                <w:szCs w:val="20"/>
              </w:rPr>
              <w:t>(кількість голосів прописом)</w:t>
            </w:r>
          </w:p>
        </w:tc>
      </w:tr>
    </w:tbl>
    <w:p w:rsidR="00EE0440" w:rsidRPr="00C32ABE" w:rsidRDefault="00EE0440">
      <w:pPr>
        <w:rPr>
          <w:sz w:val="16"/>
          <w:szCs w:val="1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EE0440" w:rsidRPr="00C32ABE" w:rsidTr="00867369">
        <w:trPr>
          <w:trHeight w:val="717"/>
        </w:trPr>
        <w:tc>
          <w:tcPr>
            <w:tcW w:w="9972" w:type="dxa"/>
            <w:shd w:val="clear" w:color="auto" w:fill="D9D9D9"/>
            <w:vAlign w:val="center"/>
          </w:tcPr>
          <w:p w:rsidR="00EE0440" w:rsidRPr="00C32ABE" w:rsidRDefault="00EE0440" w:rsidP="007E4E39">
            <w:pPr>
              <w:contextualSpacing/>
              <w:rPr>
                <w:b/>
                <w:bCs/>
                <w:iCs/>
                <w:color w:val="000000"/>
                <w:sz w:val="20"/>
                <w:szCs w:val="20"/>
              </w:rPr>
            </w:pPr>
            <w:r w:rsidRPr="00C32ABE">
              <w:rPr>
                <w:b/>
                <w:bCs/>
                <w:iCs/>
                <w:color w:val="000000"/>
                <w:sz w:val="20"/>
                <w:szCs w:val="20"/>
              </w:rPr>
              <w:t xml:space="preserve">Голосування </w:t>
            </w:r>
            <w:r w:rsidR="00AB2BA4" w:rsidRPr="00C32ABE">
              <w:rPr>
                <w:b/>
                <w:bCs/>
                <w:iCs/>
                <w:color w:val="000000"/>
                <w:sz w:val="20"/>
                <w:szCs w:val="20"/>
              </w:rPr>
              <w:t>з</w:t>
            </w:r>
            <w:r w:rsidRPr="00C32ABE">
              <w:rPr>
                <w:b/>
                <w:bCs/>
                <w:iCs/>
                <w:color w:val="000000"/>
                <w:sz w:val="20"/>
                <w:szCs w:val="20"/>
              </w:rPr>
              <w:t xml:space="preserve"> питан</w:t>
            </w:r>
            <w:r w:rsidR="00AB2BA4" w:rsidRPr="00C32ABE">
              <w:rPr>
                <w:b/>
                <w:bCs/>
                <w:iCs/>
                <w:color w:val="000000"/>
                <w:sz w:val="20"/>
                <w:szCs w:val="20"/>
              </w:rPr>
              <w:t xml:space="preserve">ь </w:t>
            </w:r>
            <w:r w:rsidRPr="00C32ABE">
              <w:rPr>
                <w:b/>
                <w:bCs/>
                <w:iCs/>
                <w:color w:val="000000"/>
                <w:sz w:val="20"/>
                <w:szCs w:val="20"/>
              </w:rPr>
              <w:t>порядку денного:</w:t>
            </w:r>
          </w:p>
        </w:tc>
      </w:tr>
    </w:tbl>
    <w:p w:rsidR="00EE0440" w:rsidRPr="00C32ABE" w:rsidRDefault="00EE0440">
      <w:pPr>
        <w:rPr>
          <w:sz w:val="6"/>
        </w:rPr>
      </w:pPr>
    </w:p>
    <w:p w:rsidR="00582982" w:rsidRPr="00C32ABE" w:rsidRDefault="00582982">
      <w:pPr>
        <w:rPr>
          <w:sz w:val="16"/>
          <w:szCs w:val="16"/>
        </w:rPr>
      </w:pPr>
    </w:p>
    <w:p w:rsidR="003B2C42" w:rsidRPr="00C32ABE" w:rsidRDefault="003B2C42">
      <w:pPr>
        <w:rPr>
          <w:sz w:val="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EE0440" w:rsidRPr="00C32ABE" w:rsidTr="007614EE">
        <w:trPr>
          <w:trHeight w:val="1032"/>
        </w:trPr>
        <w:tc>
          <w:tcPr>
            <w:tcW w:w="3119" w:type="dxa"/>
            <w:vAlign w:val="center"/>
          </w:tcPr>
          <w:p w:rsidR="00EE0440" w:rsidRPr="00C32ABE" w:rsidRDefault="00EE0440" w:rsidP="00291DE9">
            <w:pPr>
              <w:contextualSpacing/>
              <w:rPr>
                <w:bCs/>
                <w:iCs/>
                <w:color w:val="000000"/>
                <w:sz w:val="20"/>
                <w:szCs w:val="20"/>
              </w:rPr>
            </w:pPr>
            <w:r w:rsidRPr="00C32ABE">
              <w:rPr>
                <w:bCs/>
                <w:iCs/>
                <w:color w:val="000000"/>
                <w:sz w:val="20"/>
                <w:szCs w:val="20"/>
              </w:rPr>
              <w:t>Питання порядку денного № 1, винесене на голосування:</w:t>
            </w:r>
          </w:p>
        </w:tc>
        <w:tc>
          <w:tcPr>
            <w:tcW w:w="6853" w:type="dxa"/>
            <w:vAlign w:val="center"/>
          </w:tcPr>
          <w:p w:rsidR="00EE0440" w:rsidRPr="00C32ABE" w:rsidRDefault="00FC73CC" w:rsidP="00FC73CC">
            <w:pPr>
              <w:pStyle w:val="10"/>
              <w:tabs>
                <w:tab w:val="left" w:pos="511"/>
              </w:tabs>
              <w:ind w:left="147"/>
              <w:jc w:val="both"/>
              <w:rPr>
                <w:rFonts w:ascii="Times New Roman" w:hAnsi="Times New Roman"/>
                <w:b/>
                <w:iCs/>
                <w:sz w:val="20"/>
                <w:szCs w:val="20"/>
                <w:lang w:eastAsia="ru-RU"/>
              </w:rPr>
            </w:pPr>
            <w:r w:rsidRPr="00FC73CC">
              <w:rPr>
                <w:rFonts w:ascii="Times New Roman" w:hAnsi="Times New Roman"/>
                <w:b/>
                <w:iCs/>
                <w:sz w:val="20"/>
                <w:szCs w:val="20"/>
                <w:lang w:eastAsia="ru-RU"/>
              </w:rPr>
              <w:t>Обрання голови та секретаря позачергових загальних зборів</w:t>
            </w:r>
            <w:r>
              <w:rPr>
                <w:rFonts w:ascii="Times New Roman" w:hAnsi="Times New Roman"/>
                <w:b/>
                <w:iCs/>
                <w:sz w:val="20"/>
                <w:szCs w:val="20"/>
                <w:lang w:eastAsia="ru-RU"/>
              </w:rPr>
              <w:t>.</w:t>
            </w:r>
          </w:p>
        </w:tc>
      </w:tr>
      <w:tr w:rsidR="00EE0440" w:rsidRPr="00C32ABE" w:rsidTr="005274B4">
        <w:trPr>
          <w:trHeight w:val="717"/>
        </w:trPr>
        <w:tc>
          <w:tcPr>
            <w:tcW w:w="3119" w:type="dxa"/>
          </w:tcPr>
          <w:p w:rsidR="00EE0440" w:rsidRPr="00C32ABE" w:rsidDel="005364B8" w:rsidRDefault="00EE0440" w:rsidP="002D7D38">
            <w:pPr>
              <w:contextualSpacing/>
              <w:rPr>
                <w:sz w:val="20"/>
                <w:szCs w:val="20"/>
              </w:rPr>
            </w:pPr>
            <w:r w:rsidRPr="00C32ABE">
              <w:rPr>
                <w:bCs/>
                <w:iCs/>
                <w:color w:val="000000"/>
                <w:sz w:val="20"/>
                <w:szCs w:val="20"/>
              </w:rPr>
              <w:t xml:space="preserve">Проект рішення </w:t>
            </w:r>
            <w:r w:rsidR="006C4F61" w:rsidRPr="00C32ABE">
              <w:rPr>
                <w:bCs/>
                <w:iCs/>
                <w:color w:val="000000"/>
                <w:sz w:val="20"/>
                <w:szCs w:val="20"/>
              </w:rPr>
              <w:t xml:space="preserve">№ 1 </w:t>
            </w:r>
            <w:r w:rsidRPr="00C32ABE">
              <w:rPr>
                <w:bCs/>
                <w:iCs/>
                <w:color w:val="000000"/>
                <w:sz w:val="20"/>
                <w:szCs w:val="20"/>
              </w:rPr>
              <w:t>з питання порядку денного № 1:</w:t>
            </w:r>
          </w:p>
        </w:tc>
        <w:tc>
          <w:tcPr>
            <w:tcW w:w="6853" w:type="dxa"/>
            <w:vAlign w:val="center"/>
          </w:tcPr>
          <w:p w:rsidR="00FC73CC" w:rsidRPr="00FC73CC" w:rsidRDefault="00FC73CC" w:rsidP="00405CA8">
            <w:pPr>
              <w:pStyle w:val="1"/>
              <w:tabs>
                <w:tab w:val="left" w:pos="147"/>
                <w:tab w:val="left" w:pos="284"/>
              </w:tabs>
              <w:ind w:left="147" w:firstLine="136"/>
              <w:jc w:val="both"/>
              <w:rPr>
                <w:sz w:val="20"/>
                <w:lang w:val="uk-UA"/>
              </w:rPr>
            </w:pPr>
            <w:r w:rsidRPr="00FC73CC">
              <w:rPr>
                <w:sz w:val="20"/>
                <w:lang w:val="uk-UA"/>
              </w:rPr>
              <w:t>Обрати головою позачергових загальних зборів Глущенка Володимира Леонідовича.</w:t>
            </w:r>
          </w:p>
          <w:p w:rsidR="00FC73CC" w:rsidRPr="00FC73CC" w:rsidRDefault="00FC73CC" w:rsidP="00405CA8">
            <w:pPr>
              <w:pStyle w:val="1"/>
              <w:tabs>
                <w:tab w:val="left" w:pos="147"/>
                <w:tab w:val="left" w:pos="284"/>
              </w:tabs>
              <w:ind w:left="147" w:firstLine="136"/>
              <w:jc w:val="both"/>
              <w:rPr>
                <w:sz w:val="20"/>
                <w:lang w:val="uk-UA"/>
              </w:rPr>
            </w:pPr>
            <w:r w:rsidRPr="00FC73CC">
              <w:rPr>
                <w:sz w:val="20"/>
                <w:lang w:val="uk-UA"/>
              </w:rPr>
              <w:t xml:space="preserve">Обрати секретарем позачергових загальних зборів </w:t>
            </w:r>
            <w:proofErr w:type="spellStart"/>
            <w:r w:rsidRPr="00FC73CC">
              <w:rPr>
                <w:sz w:val="20"/>
                <w:lang w:val="uk-UA"/>
              </w:rPr>
              <w:t>Єсипенко</w:t>
            </w:r>
            <w:proofErr w:type="spellEnd"/>
            <w:r w:rsidRPr="00FC73CC">
              <w:rPr>
                <w:sz w:val="20"/>
                <w:lang w:val="uk-UA"/>
              </w:rPr>
              <w:t xml:space="preserve"> Людмилу Миколаївну.</w:t>
            </w:r>
          </w:p>
          <w:p w:rsidR="006C6024" w:rsidRPr="00FC73CC" w:rsidRDefault="006C6024" w:rsidP="00FC73CC">
            <w:pPr>
              <w:pStyle w:val="1"/>
              <w:tabs>
                <w:tab w:val="left" w:pos="147"/>
                <w:tab w:val="left" w:pos="284"/>
              </w:tabs>
              <w:ind w:left="147" w:firstLine="136"/>
              <w:rPr>
                <w:sz w:val="20"/>
                <w:lang w:val="uk-UA"/>
              </w:rPr>
            </w:pPr>
          </w:p>
        </w:tc>
      </w:tr>
      <w:tr w:rsidR="00EE0440" w:rsidRPr="00C32ABE" w:rsidTr="00867369">
        <w:trPr>
          <w:trHeight w:val="597"/>
        </w:trPr>
        <w:tc>
          <w:tcPr>
            <w:tcW w:w="3119" w:type="dxa"/>
            <w:vAlign w:val="center"/>
          </w:tcPr>
          <w:p w:rsidR="00EE0440" w:rsidRPr="00C32ABE" w:rsidRDefault="00EE0440" w:rsidP="002D7D38">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EE0440" w:rsidRPr="00C32ABE" w:rsidRDefault="00EE0440" w:rsidP="00972665">
            <w:pPr>
              <w:ind w:left="147"/>
              <w:contextualSpacing/>
              <w:jc w:val="center"/>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972665" w:rsidRPr="00C32ABE" w:rsidTr="00972665">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72665" w:rsidRPr="00C32ABE" w:rsidRDefault="00972665" w:rsidP="00710EF6">
                  <w:pPr>
                    <w:contextualSpacing/>
                    <w:rPr>
                      <w:bCs/>
                      <w:sz w:val="20"/>
                      <w:szCs w:val="20"/>
                    </w:rPr>
                  </w:pPr>
                </w:p>
              </w:tc>
              <w:tc>
                <w:tcPr>
                  <w:tcW w:w="1217" w:type="dxa"/>
                  <w:tcBorders>
                    <w:left w:val="single" w:sz="4" w:space="0" w:color="auto"/>
                    <w:right w:val="single" w:sz="4" w:space="0" w:color="auto"/>
                  </w:tcBorders>
                  <w:vAlign w:val="center"/>
                </w:tcPr>
                <w:p w:rsidR="00972665" w:rsidRPr="00C32ABE" w:rsidRDefault="00972665" w:rsidP="00972665">
                  <w:pPr>
                    <w:ind w:left="147"/>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72665" w:rsidRPr="00C32ABE" w:rsidRDefault="00972665" w:rsidP="00972665">
                  <w:pPr>
                    <w:ind w:left="147"/>
                    <w:contextualSpacing/>
                    <w:jc w:val="center"/>
                    <w:rPr>
                      <w:bCs/>
                      <w:sz w:val="20"/>
                      <w:szCs w:val="20"/>
                    </w:rPr>
                  </w:pPr>
                </w:p>
              </w:tc>
              <w:tc>
                <w:tcPr>
                  <w:tcW w:w="1496" w:type="dxa"/>
                  <w:tcBorders>
                    <w:left w:val="single" w:sz="4" w:space="0" w:color="auto"/>
                  </w:tcBorders>
                  <w:vAlign w:val="center"/>
                </w:tcPr>
                <w:p w:rsidR="00972665" w:rsidRPr="00C32ABE" w:rsidRDefault="00972665" w:rsidP="00972665">
                  <w:pPr>
                    <w:ind w:left="147"/>
                    <w:contextualSpacing/>
                    <w:jc w:val="center"/>
                    <w:rPr>
                      <w:bCs/>
                      <w:sz w:val="20"/>
                      <w:szCs w:val="20"/>
                    </w:rPr>
                  </w:pPr>
                  <w:r w:rsidRPr="00C32ABE">
                    <w:rPr>
                      <w:bCs/>
                      <w:color w:val="000000"/>
                      <w:sz w:val="20"/>
                      <w:szCs w:val="20"/>
                    </w:rPr>
                    <w:t>ПРОТИ</w:t>
                  </w:r>
                </w:p>
              </w:tc>
            </w:tr>
          </w:tbl>
          <w:p w:rsidR="00EE0440" w:rsidRPr="00C32ABE" w:rsidRDefault="00EE0440" w:rsidP="00A51175">
            <w:pPr>
              <w:ind w:left="147"/>
              <w:contextualSpacing/>
              <w:rPr>
                <w:color w:val="000000"/>
                <w:sz w:val="20"/>
                <w:szCs w:val="20"/>
              </w:rPr>
            </w:pPr>
          </w:p>
        </w:tc>
      </w:tr>
    </w:tbl>
    <w:p w:rsidR="003B2C42" w:rsidRPr="00C32ABE" w:rsidRDefault="003B2C42">
      <w:pPr>
        <w:rPr>
          <w:sz w:val="20"/>
          <w:szCs w:val="2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5274B4" w:rsidRPr="00C32ABE" w:rsidTr="005274B4">
        <w:trPr>
          <w:trHeight w:val="1032"/>
        </w:trPr>
        <w:tc>
          <w:tcPr>
            <w:tcW w:w="3119" w:type="dxa"/>
            <w:vAlign w:val="center"/>
          </w:tcPr>
          <w:p w:rsidR="005274B4" w:rsidRPr="00C32ABE" w:rsidRDefault="005274B4" w:rsidP="005274B4">
            <w:pPr>
              <w:contextualSpacing/>
              <w:rPr>
                <w:bCs/>
                <w:iCs/>
                <w:color w:val="000000"/>
                <w:sz w:val="20"/>
                <w:szCs w:val="20"/>
              </w:rPr>
            </w:pPr>
            <w:r w:rsidRPr="00C32ABE">
              <w:rPr>
                <w:bCs/>
                <w:iCs/>
                <w:color w:val="000000"/>
                <w:sz w:val="20"/>
                <w:szCs w:val="20"/>
              </w:rPr>
              <w:t>Питання порядку денного № 2, винесене на голосування:</w:t>
            </w:r>
          </w:p>
        </w:tc>
        <w:tc>
          <w:tcPr>
            <w:tcW w:w="6853" w:type="dxa"/>
            <w:vAlign w:val="center"/>
          </w:tcPr>
          <w:p w:rsidR="005274B4" w:rsidRPr="00C32ABE" w:rsidRDefault="00FC73CC" w:rsidP="007250D0">
            <w:pPr>
              <w:pStyle w:val="10"/>
              <w:tabs>
                <w:tab w:val="left" w:pos="526"/>
              </w:tabs>
              <w:ind w:left="147"/>
              <w:jc w:val="both"/>
              <w:rPr>
                <w:rFonts w:ascii="Times New Roman" w:hAnsi="Times New Roman"/>
                <w:b/>
                <w:iCs/>
                <w:sz w:val="20"/>
                <w:szCs w:val="20"/>
                <w:lang w:eastAsia="ru-RU"/>
              </w:rPr>
            </w:pPr>
            <w:r w:rsidRPr="00FC73CC">
              <w:rPr>
                <w:rFonts w:ascii="Times New Roman" w:hAnsi="Times New Roman"/>
                <w:b/>
                <w:iCs/>
                <w:sz w:val="20"/>
                <w:szCs w:val="20"/>
                <w:lang w:eastAsia="ru-RU"/>
              </w:rPr>
              <w:t>Розгляд звіту наглядової ради Товариства про роботу у 2022 році та прийняття рішення за результатами його розгляду.</w:t>
            </w:r>
          </w:p>
        </w:tc>
      </w:tr>
      <w:tr w:rsidR="005274B4" w:rsidRPr="00C32ABE" w:rsidTr="005274B4">
        <w:trPr>
          <w:trHeight w:val="717"/>
        </w:trPr>
        <w:tc>
          <w:tcPr>
            <w:tcW w:w="3119" w:type="dxa"/>
          </w:tcPr>
          <w:p w:rsidR="005274B4" w:rsidRPr="00C32ABE" w:rsidDel="005364B8" w:rsidRDefault="005274B4" w:rsidP="005274B4">
            <w:pPr>
              <w:contextualSpacing/>
              <w:rPr>
                <w:sz w:val="20"/>
                <w:szCs w:val="20"/>
              </w:rPr>
            </w:pPr>
            <w:r w:rsidRPr="00C32ABE">
              <w:rPr>
                <w:bCs/>
                <w:iCs/>
                <w:color w:val="000000"/>
                <w:sz w:val="20"/>
                <w:szCs w:val="20"/>
              </w:rPr>
              <w:t>Проект рішення № 1 з питання порядку денного № 2:</w:t>
            </w:r>
          </w:p>
        </w:tc>
        <w:tc>
          <w:tcPr>
            <w:tcW w:w="6853" w:type="dxa"/>
            <w:vAlign w:val="center"/>
          </w:tcPr>
          <w:p w:rsidR="00FC73CC" w:rsidRPr="00FC73CC" w:rsidRDefault="00FC73CC" w:rsidP="00FC73CC">
            <w:pPr>
              <w:tabs>
                <w:tab w:val="left" w:pos="142"/>
                <w:tab w:val="left" w:pos="284"/>
              </w:tabs>
              <w:ind w:left="147"/>
              <w:jc w:val="both"/>
              <w:rPr>
                <w:sz w:val="20"/>
                <w:szCs w:val="20"/>
              </w:rPr>
            </w:pPr>
            <w:r w:rsidRPr="00FC73CC">
              <w:rPr>
                <w:sz w:val="20"/>
                <w:szCs w:val="20"/>
              </w:rPr>
              <w:t>Затвердити звіт наглядової ради Товариства за 2022 рік.</w:t>
            </w:r>
          </w:p>
          <w:p w:rsidR="007250D0" w:rsidRPr="00FC73CC" w:rsidRDefault="00FC73CC" w:rsidP="00405CA8">
            <w:pPr>
              <w:pStyle w:val="1"/>
              <w:tabs>
                <w:tab w:val="left" w:pos="142"/>
                <w:tab w:val="left" w:pos="284"/>
              </w:tabs>
              <w:ind w:left="147"/>
              <w:jc w:val="both"/>
              <w:rPr>
                <w:rFonts w:eastAsia="Times New Roman"/>
                <w:sz w:val="20"/>
                <w:lang w:val="uk-UA"/>
              </w:rPr>
            </w:pPr>
            <w:r w:rsidRPr="00FC73CC">
              <w:rPr>
                <w:rFonts w:eastAsia="Times New Roman"/>
                <w:sz w:val="20"/>
                <w:lang w:val="uk-UA"/>
              </w:rPr>
              <w:t>За результатами розгляду зазначеного звіту визнати роботу наглядової ради Товариства у 2022 році задовільною та продовжити активну діяльність щодо виконання чітких цілей, встановлених для Товариства, та подальшого впровадження заходів щодо підвищення рівня корпоративного управління у Товаристві.</w:t>
            </w:r>
          </w:p>
        </w:tc>
      </w:tr>
      <w:tr w:rsidR="005274B4" w:rsidRPr="00C32ABE" w:rsidTr="005274B4">
        <w:trPr>
          <w:trHeight w:val="597"/>
        </w:trPr>
        <w:tc>
          <w:tcPr>
            <w:tcW w:w="3119" w:type="dxa"/>
            <w:vAlign w:val="center"/>
          </w:tcPr>
          <w:p w:rsidR="005274B4" w:rsidRPr="00C32ABE" w:rsidRDefault="005274B4" w:rsidP="005274B4">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5274B4" w:rsidRPr="00C32ABE" w:rsidRDefault="005274B4" w:rsidP="005274B4">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A40054" w:rsidRPr="00C32ABE" w:rsidTr="008807FE">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A40054" w:rsidRPr="00C32ABE" w:rsidRDefault="00A40054" w:rsidP="005274B4">
                  <w:pPr>
                    <w:contextualSpacing/>
                    <w:rPr>
                      <w:bCs/>
                      <w:sz w:val="20"/>
                      <w:szCs w:val="20"/>
                    </w:rPr>
                  </w:pPr>
                </w:p>
              </w:tc>
              <w:tc>
                <w:tcPr>
                  <w:tcW w:w="1217" w:type="dxa"/>
                  <w:tcBorders>
                    <w:left w:val="single" w:sz="4" w:space="0" w:color="auto"/>
                    <w:right w:val="single" w:sz="4" w:space="0" w:color="auto"/>
                  </w:tcBorders>
                  <w:vAlign w:val="center"/>
                </w:tcPr>
                <w:p w:rsidR="00A40054" w:rsidRPr="00C32ABE" w:rsidRDefault="00A40054" w:rsidP="005274B4">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A40054" w:rsidRPr="00C32ABE" w:rsidRDefault="00A40054" w:rsidP="005274B4">
                  <w:pPr>
                    <w:contextualSpacing/>
                    <w:jc w:val="center"/>
                    <w:rPr>
                      <w:bCs/>
                      <w:sz w:val="20"/>
                      <w:szCs w:val="20"/>
                    </w:rPr>
                  </w:pPr>
                </w:p>
              </w:tc>
              <w:tc>
                <w:tcPr>
                  <w:tcW w:w="1496" w:type="dxa"/>
                  <w:tcBorders>
                    <w:left w:val="single" w:sz="4" w:space="0" w:color="auto"/>
                  </w:tcBorders>
                  <w:vAlign w:val="center"/>
                </w:tcPr>
                <w:p w:rsidR="00A40054" w:rsidRPr="00C32ABE" w:rsidRDefault="00A40054" w:rsidP="005274B4">
                  <w:pPr>
                    <w:contextualSpacing/>
                    <w:jc w:val="center"/>
                    <w:rPr>
                      <w:bCs/>
                      <w:sz w:val="20"/>
                      <w:szCs w:val="20"/>
                    </w:rPr>
                  </w:pPr>
                  <w:r w:rsidRPr="00C32ABE">
                    <w:rPr>
                      <w:bCs/>
                      <w:color w:val="000000"/>
                      <w:sz w:val="20"/>
                      <w:szCs w:val="20"/>
                    </w:rPr>
                    <w:t>ПРОТИ</w:t>
                  </w:r>
                </w:p>
              </w:tc>
            </w:tr>
          </w:tbl>
          <w:p w:rsidR="005274B4" w:rsidRPr="00C32ABE" w:rsidRDefault="005274B4" w:rsidP="005274B4">
            <w:pPr>
              <w:contextualSpacing/>
              <w:rPr>
                <w:color w:val="000000"/>
                <w:sz w:val="20"/>
                <w:szCs w:val="20"/>
              </w:rPr>
            </w:pPr>
          </w:p>
        </w:tc>
      </w:tr>
      <w:tr w:rsidR="00FC73CC" w:rsidRPr="000170FB" w:rsidTr="00FC73CC">
        <w:trPr>
          <w:trHeight w:val="20"/>
        </w:trPr>
        <w:tc>
          <w:tcPr>
            <w:tcW w:w="3119" w:type="dxa"/>
            <w:vAlign w:val="center"/>
          </w:tcPr>
          <w:p w:rsidR="00FC73CC" w:rsidRPr="000170FB" w:rsidDel="005364B8" w:rsidRDefault="00FC73CC" w:rsidP="00FC73CC">
            <w:pPr>
              <w:contextualSpacing/>
              <w:rPr>
                <w:sz w:val="20"/>
                <w:szCs w:val="20"/>
              </w:rPr>
            </w:pPr>
            <w:r w:rsidRPr="000170FB">
              <w:rPr>
                <w:bCs/>
                <w:iCs/>
                <w:color w:val="000000"/>
                <w:sz w:val="20"/>
                <w:szCs w:val="20"/>
              </w:rPr>
              <w:lastRenderedPageBreak/>
              <w:t xml:space="preserve">Проект рішення № 2 з питання порядку денного № </w:t>
            </w:r>
            <w:r>
              <w:rPr>
                <w:bCs/>
                <w:iCs/>
                <w:color w:val="000000"/>
                <w:sz w:val="20"/>
                <w:szCs w:val="20"/>
              </w:rPr>
              <w:t>2</w:t>
            </w:r>
            <w:r w:rsidRPr="000170FB">
              <w:rPr>
                <w:bCs/>
                <w:iCs/>
                <w:color w:val="000000"/>
                <w:sz w:val="20"/>
                <w:szCs w:val="20"/>
              </w:rPr>
              <w:t>:</w:t>
            </w:r>
          </w:p>
        </w:tc>
        <w:tc>
          <w:tcPr>
            <w:tcW w:w="6853" w:type="dxa"/>
          </w:tcPr>
          <w:p w:rsidR="00FC73CC" w:rsidRPr="00FC73CC" w:rsidRDefault="00FC73CC" w:rsidP="00FC73CC">
            <w:pPr>
              <w:tabs>
                <w:tab w:val="left" w:pos="142"/>
                <w:tab w:val="left" w:pos="284"/>
              </w:tabs>
              <w:ind w:left="147"/>
              <w:jc w:val="both"/>
              <w:rPr>
                <w:sz w:val="20"/>
                <w:szCs w:val="20"/>
              </w:rPr>
            </w:pPr>
            <w:r w:rsidRPr="00FC73CC">
              <w:rPr>
                <w:sz w:val="20"/>
                <w:szCs w:val="20"/>
              </w:rPr>
              <w:t>Взяти до відома звіт наглядової ради Товариства за 2022 рік.</w:t>
            </w:r>
          </w:p>
          <w:p w:rsidR="00FC73CC" w:rsidRPr="00FC73CC" w:rsidRDefault="00FC73CC" w:rsidP="00FC73CC">
            <w:pPr>
              <w:tabs>
                <w:tab w:val="left" w:pos="142"/>
                <w:tab w:val="left" w:pos="284"/>
              </w:tabs>
              <w:ind w:left="147" w:right="-6"/>
              <w:jc w:val="both"/>
              <w:rPr>
                <w:sz w:val="20"/>
                <w:szCs w:val="20"/>
              </w:rPr>
            </w:pPr>
            <w:r w:rsidRPr="00FC73CC">
              <w:rPr>
                <w:sz w:val="20"/>
                <w:szCs w:val="20"/>
              </w:rPr>
              <w:t>За результатами розгляду зазначеного звіту визнати роботу Наглядової ради Товариства у 2022 році задовільною та продовжити активну діяльність щодо виконання чітких цілей, встановлених для Товариства, та подальшого впровадження заходів щодо підвищення рівня корпоративного управління у Товаристві.</w:t>
            </w:r>
          </w:p>
        </w:tc>
      </w:tr>
      <w:tr w:rsidR="00FC73CC" w:rsidRPr="000170FB" w:rsidTr="00FC73CC">
        <w:trPr>
          <w:trHeight w:val="597"/>
        </w:trPr>
        <w:tc>
          <w:tcPr>
            <w:tcW w:w="3119" w:type="dxa"/>
            <w:vAlign w:val="center"/>
          </w:tcPr>
          <w:p w:rsidR="00FC73CC" w:rsidRPr="000170FB" w:rsidRDefault="00FC73CC" w:rsidP="00B7178F">
            <w:pPr>
              <w:widowControl w:val="0"/>
              <w:spacing w:after="120"/>
              <w:contextualSpacing/>
              <w:rPr>
                <w:b/>
                <w:sz w:val="20"/>
                <w:szCs w:val="20"/>
              </w:rPr>
            </w:pPr>
            <w:r w:rsidRPr="000170FB">
              <w:rPr>
                <w:b/>
                <w:sz w:val="20"/>
                <w:szCs w:val="20"/>
              </w:rPr>
              <w:t xml:space="preserve">ГОЛОСУВАННЯ: </w:t>
            </w:r>
          </w:p>
        </w:tc>
        <w:tc>
          <w:tcPr>
            <w:tcW w:w="6853" w:type="dxa"/>
            <w:vAlign w:val="center"/>
          </w:tcPr>
          <w:p w:rsidR="00FC73CC" w:rsidRPr="000170FB" w:rsidRDefault="00FC73CC" w:rsidP="00B7178F">
            <w:pPr>
              <w:contextualSpacing/>
              <w:rPr>
                <w:color w:val="000000"/>
                <w:sz w:val="20"/>
                <w:szCs w:val="20"/>
              </w:rPr>
            </w:pPr>
          </w:p>
          <w:tbl>
            <w:tblPr>
              <w:tblpPr w:leftFromText="180" w:rightFromText="180" w:vertAnchor="text" w:horzAnchor="margin" w:tblpX="331" w:tblpY="-149"/>
              <w:tblOverlap w:val="never"/>
              <w:tblW w:w="0" w:type="auto"/>
              <w:tblLook w:val="00A0" w:firstRow="1" w:lastRow="0" w:firstColumn="1" w:lastColumn="0" w:noHBand="0" w:noVBand="0"/>
            </w:tblPr>
            <w:tblGrid>
              <w:gridCol w:w="567"/>
              <w:gridCol w:w="3481"/>
              <w:gridCol w:w="567"/>
              <w:gridCol w:w="1620"/>
            </w:tblGrid>
            <w:tr w:rsidR="00FC73CC" w:rsidRPr="000170FB" w:rsidTr="00B7178F">
              <w:trPr>
                <w:trHeight w:val="139"/>
              </w:trPr>
              <w:tc>
                <w:tcPr>
                  <w:tcW w:w="567" w:type="dxa"/>
                  <w:tcBorders>
                    <w:top w:val="single" w:sz="4" w:space="0" w:color="auto"/>
                    <w:left w:val="single" w:sz="4" w:space="0" w:color="auto"/>
                    <w:bottom w:val="single" w:sz="4" w:space="0" w:color="auto"/>
                    <w:right w:val="single" w:sz="4" w:space="0" w:color="auto"/>
                  </w:tcBorders>
                  <w:vAlign w:val="center"/>
                </w:tcPr>
                <w:p w:rsidR="00FC73CC" w:rsidRPr="000170FB" w:rsidRDefault="00FC73CC" w:rsidP="00B7178F">
                  <w:pPr>
                    <w:contextualSpacing/>
                    <w:rPr>
                      <w:b/>
                      <w:bCs/>
                      <w:sz w:val="28"/>
                      <w:szCs w:val="28"/>
                    </w:rPr>
                  </w:pPr>
                </w:p>
              </w:tc>
              <w:tc>
                <w:tcPr>
                  <w:tcW w:w="3481" w:type="dxa"/>
                  <w:tcBorders>
                    <w:top w:val="nil"/>
                    <w:left w:val="single" w:sz="4" w:space="0" w:color="auto"/>
                    <w:bottom w:val="nil"/>
                    <w:right w:val="single" w:sz="4" w:space="0" w:color="auto"/>
                  </w:tcBorders>
                  <w:vAlign w:val="center"/>
                </w:tcPr>
                <w:p w:rsidR="00FC73CC" w:rsidRPr="000170FB" w:rsidRDefault="00FC73CC" w:rsidP="00B7178F">
                  <w:pPr>
                    <w:contextualSpacing/>
                    <w:rPr>
                      <w:b/>
                      <w:bCs/>
                      <w:sz w:val="20"/>
                      <w:szCs w:val="20"/>
                    </w:rPr>
                  </w:pPr>
                  <w:r w:rsidRPr="000170FB">
                    <w:rPr>
                      <w:b/>
                      <w:bCs/>
                      <w:color w:val="000000"/>
                      <w:sz w:val="20"/>
                      <w:szCs w:val="20"/>
                    </w:rPr>
                    <w:t xml:space="preserve">   ЗА</w:t>
                  </w:r>
                </w:p>
              </w:tc>
              <w:tc>
                <w:tcPr>
                  <w:tcW w:w="567" w:type="dxa"/>
                  <w:tcBorders>
                    <w:top w:val="single" w:sz="4" w:space="0" w:color="auto"/>
                    <w:left w:val="single" w:sz="4" w:space="0" w:color="auto"/>
                    <w:bottom w:val="single" w:sz="4" w:space="0" w:color="auto"/>
                    <w:right w:val="single" w:sz="4" w:space="0" w:color="auto"/>
                  </w:tcBorders>
                  <w:vAlign w:val="center"/>
                </w:tcPr>
                <w:p w:rsidR="00FC73CC" w:rsidRPr="000170FB" w:rsidRDefault="00FC73CC" w:rsidP="00B7178F">
                  <w:pPr>
                    <w:contextualSpacing/>
                    <w:jc w:val="center"/>
                    <w:rPr>
                      <w:b/>
                      <w:bCs/>
                      <w:sz w:val="20"/>
                      <w:szCs w:val="20"/>
                    </w:rPr>
                  </w:pPr>
                </w:p>
              </w:tc>
              <w:tc>
                <w:tcPr>
                  <w:tcW w:w="1620" w:type="dxa"/>
                  <w:tcBorders>
                    <w:top w:val="nil"/>
                    <w:left w:val="single" w:sz="4" w:space="0" w:color="auto"/>
                    <w:bottom w:val="nil"/>
                    <w:right w:val="single" w:sz="4" w:space="0" w:color="auto"/>
                  </w:tcBorders>
                  <w:vAlign w:val="center"/>
                </w:tcPr>
                <w:p w:rsidR="00FC73CC" w:rsidRPr="000170FB" w:rsidRDefault="00FC73CC" w:rsidP="00B7178F">
                  <w:pPr>
                    <w:contextualSpacing/>
                    <w:jc w:val="center"/>
                    <w:rPr>
                      <w:b/>
                      <w:bCs/>
                      <w:sz w:val="20"/>
                      <w:szCs w:val="20"/>
                    </w:rPr>
                  </w:pPr>
                  <w:r w:rsidRPr="000170FB">
                    <w:rPr>
                      <w:b/>
                      <w:bCs/>
                      <w:color w:val="000000"/>
                      <w:sz w:val="20"/>
                      <w:szCs w:val="20"/>
                    </w:rPr>
                    <w:t>ПРОТИ</w:t>
                  </w:r>
                </w:p>
              </w:tc>
            </w:tr>
          </w:tbl>
          <w:p w:rsidR="00FC73CC" w:rsidRPr="000170FB" w:rsidRDefault="00FC73CC" w:rsidP="00B7178F">
            <w:pPr>
              <w:contextualSpacing/>
              <w:rPr>
                <w:color w:val="000000"/>
                <w:sz w:val="20"/>
                <w:szCs w:val="20"/>
              </w:rPr>
            </w:pPr>
          </w:p>
        </w:tc>
      </w:tr>
      <w:tr w:rsidR="00FC73CC" w:rsidRPr="000170FB" w:rsidTr="00FC73CC">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FC73CC" w:rsidRPr="00FC73CC" w:rsidDel="005364B8" w:rsidRDefault="00FC73CC" w:rsidP="00E85F4F">
            <w:pPr>
              <w:widowControl w:val="0"/>
              <w:spacing w:after="120"/>
              <w:contextualSpacing/>
              <w:rPr>
                <w:sz w:val="20"/>
                <w:szCs w:val="20"/>
              </w:rPr>
            </w:pPr>
            <w:r w:rsidRPr="00FC73CC">
              <w:rPr>
                <w:sz w:val="20"/>
                <w:szCs w:val="20"/>
              </w:rPr>
              <w:t xml:space="preserve">Проект рішення № </w:t>
            </w:r>
            <w:r w:rsidR="00E85F4F">
              <w:rPr>
                <w:sz w:val="20"/>
                <w:szCs w:val="20"/>
              </w:rPr>
              <w:t>3</w:t>
            </w:r>
            <w:r w:rsidRPr="00FC73CC">
              <w:rPr>
                <w:sz w:val="20"/>
                <w:szCs w:val="20"/>
              </w:rPr>
              <w:t xml:space="preserve"> з питання порядку денного № </w:t>
            </w:r>
            <w:r w:rsidR="00E85F4F">
              <w:rPr>
                <w:sz w:val="20"/>
                <w:szCs w:val="20"/>
              </w:rPr>
              <w:t>2</w:t>
            </w:r>
            <w:r w:rsidRPr="00FC73CC">
              <w:rPr>
                <w:sz w:val="20"/>
                <w:szCs w:val="20"/>
              </w:rPr>
              <w:t>:</w:t>
            </w:r>
          </w:p>
        </w:tc>
        <w:tc>
          <w:tcPr>
            <w:tcW w:w="6853" w:type="dxa"/>
            <w:tcBorders>
              <w:top w:val="single" w:sz="4" w:space="0" w:color="auto"/>
              <w:left w:val="single" w:sz="4" w:space="0" w:color="auto"/>
              <w:bottom w:val="single" w:sz="4" w:space="0" w:color="auto"/>
              <w:right w:val="single" w:sz="4" w:space="0" w:color="auto"/>
            </w:tcBorders>
            <w:vAlign w:val="center"/>
          </w:tcPr>
          <w:p w:rsidR="00FC73CC" w:rsidRPr="00FC73CC" w:rsidRDefault="00FC73CC" w:rsidP="00FC73CC">
            <w:pPr>
              <w:tabs>
                <w:tab w:val="left" w:pos="142"/>
                <w:tab w:val="left" w:pos="284"/>
              </w:tabs>
              <w:ind w:left="147"/>
              <w:jc w:val="both"/>
              <w:rPr>
                <w:sz w:val="20"/>
                <w:szCs w:val="20"/>
              </w:rPr>
            </w:pPr>
            <w:r w:rsidRPr="00FC73CC">
              <w:rPr>
                <w:sz w:val="20"/>
                <w:szCs w:val="20"/>
              </w:rPr>
              <w:t>Взяти до відома звіт наглядової ради Товариства за 2022 рік.</w:t>
            </w:r>
          </w:p>
          <w:p w:rsidR="00FC73CC" w:rsidRPr="00FC73CC" w:rsidRDefault="00FC73CC" w:rsidP="00405CA8">
            <w:pPr>
              <w:tabs>
                <w:tab w:val="left" w:pos="142"/>
                <w:tab w:val="left" w:pos="284"/>
              </w:tabs>
              <w:ind w:left="147"/>
              <w:contextualSpacing/>
              <w:jc w:val="both"/>
              <w:rPr>
                <w:sz w:val="20"/>
                <w:szCs w:val="20"/>
              </w:rPr>
            </w:pPr>
            <w:r w:rsidRPr="00FC73CC">
              <w:rPr>
                <w:sz w:val="20"/>
                <w:szCs w:val="20"/>
              </w:rPr>
              <w:t>За результатами розгляду зазначеного звіту визнати роботу наглядової ради Товариства у 2022 році незадовільною.</w:t>
            </w:r>
          </w:p>
        </w:tc>
      </w:tr>
      <w:tr w:rsidR="00FC73CC" w:rsidRPr="000170FB" w:rsidTr="00FC73CC">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FC73CC" w:rsidRPr="000170FB" w:rsidRDefault="00FC73CC" w:rsidP="00B7178F">
            <w:pPr>
              <w:widowControl w:val="0"/>
              <w:spacing w:after="120"/>
              <w:contextualSpacing/>
              <w:rPr>
                <w:b/>
                <w:sz w:val="20"/>
                <w:szCs w:val="20"/>
              </w:rPr>
            </w:pPr>
            <w:r w:rsidRPr="000170FB">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FC73CC" w:rsidRPr="000170FB" w:rsidRDefault="00FC73CC" w:rsidP="00B7178F">
            <w:pPr>
              <w:contextualSpacing/>
              <w:rPr>
                <w:color w:val="000000"/>
                <w:sz w:val="20"/>
                <w:szCs w:val="20"/>
              </w:rPr>
            </w:pPr>
          </w:p>
          <w:tbl>
            <w:tblPr>
              <w:tblpPr w:leftFromText="180" w:rightFromText="180" w:vertAnchor="text" w:horzAnchor="margin" w:tblpX="331" w:tblpY="-149"/>
              <w:tblOverlap w:val="never"/>
              <w:tblW w:w="0" w:type="auto"/>
              <w:tblLook w:val="00A0" w:firstRow="1" w:lastRow="0" w:firstColumn="1" w:lastColumn="0" w:noHBand="0" w:noVBand="0"/>
            </w:tblPr>
            <w:tblGrid>
              <w:gridCol w:w="567"/>
              <w:gridCol w:w="3481"/>
              <w:gridCol w:w="567"/>
              <w:gridCol w:w="1620"/>
            </w:tblGrid>
            <w:tr w:rsidR="00FC73CC" w:rsidRPr="000170FB" w:rsidTr="00B7178F">
              <w:trPr>
                <w:trHeight w:val="139"/>
              </w:trPr>
              <w:tc>
                <w:tcPr>
                  <w:tcW w:w="567" w:type="dxa"/>
                  <w:tcBorders>
                    <w:top w:val="single" w:sz="4" w:space="0" w:color="auto"/>
                    <w:left w:val="single" w:sz="4" w:space="0" w:color="auto"/>
                    <w:bottom w:val="single" w:sz="4" w:space="0" w:color="auto"/>
                    <w:right w:val="single" w:sz="4" w:space="0" w:color="auto"/>
                  </w:tcBorders>
                  <w:vAlign w:val="center"/>
                </w:tcPr>
                <w:p w:rsidR="00FC73CC" w:rsidRPr="000170FB" w:rsidRDefault="00FC73CC" w:rsidP="00B7178F">
                  <w:pPr>
                    <w:contextualSpacing/>
                    <w:rPr>
                      <w:b/>
                      <w:bCs/>
                      <w:sz w:val="28"/>
                      <w:szCs w:val="28"/>
                    </w:rPr>
                  </w:pPr>
                </w:p>
              </w:tc>
              <w:tc>
                <w:tcPr>
                  <w:tcW w:w="3481" w:type="dxa"/>
                  <w:tcBorders>
                    <w:top w:val="nil"/>
                    <w:left w:val="single" w:sz="4" w:space="0" w:color="auto"/>
                    <w:bottom w:val="nil"/>
                    <w:right w:val="single" w:sz="4" w:space="0" w:color="auto"/>
                  </w:tcBorders>
                  <w:vAlign w:val="center"/>
                </w:tcPr>
                <w:p w:rsidR="00FC73CC" w:rsidRPr="000170FB" w:rsidRDefault="00FC73CC" w:rsidP="00B7178F">
                  <w:pPr>
                    <w:contextualSpacing/>
                    <w:rPr>
                      <w:b/>
                      <w:bCs/>
                      <w:sz w:val="20"/>
                      <w:szCs w:val="20"/>
                    </w:rPr>
                  </w:pPr>
                  <w:r w:rsidRPr="000170FB">
                    <w:rPr>
                      <w:b/>
                      <w:bCs/>
                      <w:color w:val="000000"/>
                      <w:sz w:val="20"/>
                      <w:szCs w:val="20"/>
                    </w:rPr>
                    <w:t xml:space="preserve">   ЗА</w:t>
                  </w:r>
                </w:p>
              </w:tc>
              <w:tc>
                <w:tcPr>
                  <w:tcW w:w="567" w:type="dxa"/>
                  <w:tcBorders>
                    <w:top w:val="single" w:sz="4" w:space="0" w:color="auto"/>
                    <w:left w:val="single" w:sz="4" w:space="0" w:color="auto"/>
                    <w:bottom w:val="single" w:sz="4" w:space="0" w:color="auto"/>
                    <w:right w:val="single" w:sz="4" w:space="0" w:color="auto"/>
                  </w:tcBorders>
                  <w:vAlign w:val="center"/>
                </w:tcPr>
                <w:p w:rsidR="00FC73CC" w:rsidRPr="000170FB" w:rsidRDefault="00FC73CC" w:rsidP="00B7178F">
                  <w:pPr>
                    <w:contextualSpacing/>
                    <w:jc w:val="center"/>
                    <w:rPr>
                      <w:b/>
                      <w:bCs/>
                      <w:sz w:val="20"/>
                      <w:szCs w:val="20"/>
                    </w:rPr>
                  </w:pPr>
                </w:p>
              </w:tc>
              <w:tc>
                <w:tcPr>
                  <w:tcW w:w="1620" w:type="dxa"/>
                  <w:tcBorders>
                    <w:top w:val="nil"/>
                    <w:left w:val="single" w:sz="4" w:space="0" w:color="auto"/>
                    <w:bottom w:val="nil"/>
                    <w:right w:val="single" w:sz="4" w:space="0" w:color="auto"/>
                  </w:tcBorders>
                  <w:vAlign w:val="center"/>
                </w:tcPr>
                <w:p w:rsidR="00FC73CC" w:rsidRPr="000170FB" w:rsidRDefault="00FC73CC" w:rsidP="00B7178F">
                  <w:pPr>
                    <w:contextualSpacing/>
                    <w:jc w:val="center"/>
                    <w:rPr>
                      <w:b/>
                      <w:bCs/>
                      <w:sz w:val="20"/>
                      <w:szCs w:val="20"/>
                    </w:rPr>
                  </w:pPr>
                  <w:r w:rsidRPr="000170FB">
                    <w:rPr>
                      <w:b/>
                      <w:bCs/>
                      <w:color w:val="000000"/>
                      <w:sz w:val="20"/>
                      <w:szCs w:val="20"/>
                    </w:rPr>
                    <w:t>ПРОТИ</w:t>
                  </w:r>
                </w:p>
              </w:tc>
            </w:tr>
          </w:tbl>
          <w:p w:rsidR="00FC73CC" w:rsidRPr="000170FB" w:rsidRDefault="00FC73CC" w:rsidP="00B7178F">
            <w:pPr>
              <w:contextualSpacing/>
              <w:rPr>
                <w:color w:val="000000"/>
                <w:sz w:val="20"/>
                <w:szCs w:val="20"/>
              </w:rPr>
            </w:pPr>
          </w:p>
        </w:tc>
      </w:tr>
    </w:tbl>
    <w:p w:rsidR="00FC73CC" w:rsidRPr="00C32ABE" w:rsidRDefault="00FC73CC" w:rsidP="005274B4">
      <w:pPr>
        <w:rPr>
          <w:sz w:val="16"/>
          <w:szCs w:val="16"/>
        </w:rPr>
      </w:pPr>
    </w:p>
    <w:p w:rsidR="005274B4" w:rsidRPr="00C32ABE" w:rsidRDefault="005274B4" w:rsidP="005274B4">
      <w:pPr>
        <w:rPr>
          <w:sz w:val="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5274B4" w:rsidRPr="00C32ABE" w:rsidTr="005274B4">
        <w:trPr>
          <w:trHeight w:val="1032"/>
        </w:trPr>
        <w:tc>
          <w:tcPr>
            <w:tcW w:w="3119" w:type="dxa"/>
            <w:vAlign w:val="center"/>
          </w:tcPr>
          <w:p w:rsidR="005274B4" w:rsidRPr="00C32ABE" w:rsidRDefault="005274B4" w:rsidP="00FC73CC">
            <w:pPr>
              <w:contextualSpacing/>
              <w:rPr>
                <w:bCs/>
                <w:iCs/>
                <w:color w:val="000000"/>
                <w:sz w:val="20"/>
                <w:szCs w:val="20"/>
              </w:rPr>
            </w:pPr>
            <w:r w:rsidRPr="00C32ABE">
              <w:rPr>
                <w:bCs/>
                <w:iCs/>
                <w:color w:val="000000"/>
                <w:sz w:val="20"/>
                <w:szCs w:val="20"/>
              </w:rPr>
              <w:t>Питання порядку денного № </w:t>
            </w:r>
            <w:r w:rsidR="00FC73CC">
              <w:rPr>
                <w:bCs/>
                <w:iCs/>
                <w:color w:val="000000"/>
                <w:sz w:val="20"/>
                <w:szCs w:val="20"/>
              </w:rPr>
              <w:t>3</w:t>
            </w:r>
            <w:r w:rsidRPr="00C32ABE">
              <w:rPr>
                <w:bCs/>
                <w:iCs/>
                <w:color w:val="000000"/>
                <w:sz w:val="20"/>
                <w:szCs w:val="20"/>
              </w:rPr>
              <w:t>, винесене на голосування:</w:t>
            </w:r>
          </w:p>
        </w:tc>
        <w:tc>
          <w:tcPr>
            <w:tcW w:w="6853" w:type="dxa"/>
            <w:vAlign w:val="center"/>
          </w:tcPr>
          <w:p w:rsidR="005274B4" w:rsidRPr="00C32ABE" w:rsidRDefault="00FC73CC" w:rsidP="00FC73CC">
            <w:pPr>
              <w:pStyle w:val="10"/>
              <w:tabs>
                <w:tab w:val="left" w:pos="526"/>
              </w:tabs>
              <w:ind w:left="147"/>
              <w:jc w:val="both"/>
              <w:rPr>
                <w:rFonts w:ascii="Times New Roman" w:hAnsi="Times New Roman"/>
                <w:b/>
                <w:iCs/>
                <w:sz w:val="20"/>
                <w:szCs w:val="20"/>
                <w:lang w:eastAsia="ru-RU"/>
              </w:rPr>
            </w:pPr>
            <w:r w:rsidRPr="00FC73CC">
              <w:rPr>
                <w:rFonts w:ascii="Times New Roman" w:hAnsi="Times New Roman"/>
                <w:b/>
                <w:iCs/>
                <w:sz w:val="20"/>
                <w:szCs w:val="20"/>
                <w:lang w:eastAsia="ru-RU"/>
              </w:rPr>
              <w:t>Розгляд звіту виконавчого органу Товариства за 2022 рік та прийняття рішення за результатами його розгляду.</w:t>
            </w:r>
          </w:p>
        </w:tc>
      </w:tr>
      <w:tr w:rsidR="005274B4" w:rsidRPr="00C32ABE" w:rsidTr="005274B4">
        <w:trPr>
          <w:trHeight w:val="717"/>
        </w:trPr>
        <w:tc>
          <w:tcPr>
            <w:tcW w:w="3119" w:type="dxa"/>
          </w:tcPr>
          <w:p w:rsidR="005274B4" w:rsidRPr="00C32ABE" w:rsidDel="005364B8" w:rsidRDefault="005274B4" w:rsidP="00FC73CC">
            <w:pPr>
              <w:contextualSpacing/>
              <w:rPr>
                <w:sz w:val="20"/>
                <w:szCs w:val="20"/>
              </w:rPr>
            </w:pPr>
            <w:r w:rsidRPr="00C32ABE">
              <w:rPr>
                <w:bCs/>
                <w:iCs/>
                <w:color w:val="000000"/>
                <w:sz w:val="20"/>
                <w:szCs w:val="20"/>
              </w:rPr>
              <w:t>Проект рішення №</w:t>
            </w:r>
            <w:r w:rsidR="006C6024" w:rsidRPr="00C32ABE">
              <w:rPr>
                <w:bCs/>
                <w:iCs/>
                <w:color w:val="000000"/>
                <w:sz w:val="20"/>
                <w:szCs w:val="20"/>
              </w:rPr>
              <w:t xml:space="preserve"> 1 з питання порядку денного № </w:t>
            </w:r>
            <w:r w:rsidR="00FC73CC">
              <w:rPr>
                <w:bCs/>
                <w:iCs/>
                <w:color w:val="000000"/>
                <w:sz w:val="20"/>
                <w:szCs w:val="20"/>
              </w:rPr>
              <w:t>3</w:t>
            </w:r>
            <w:r w:rsidRPr="00C32ABE">
              <w:rPr>
                <w:bCs/>
                <w:iCs/>
                <w:color w:val="000000"/>
                <w:sz w:val="20"/>
                <w:szCs w:val="20"/>
              </w:rPr>
              <w:t>:</w:t>
            </w:r>
          </w:p>
        </w:tc>
        <w:tc>
          <w:tcPr>
            <w:tcW w:w="6853" w:type="dxa"/>
            <w:vAlign w:val="center"/>
          </w:tcPr>
          <w:p w:rsidR="0012237D" w:rsidRPr="00FC73CC" w:rsidRDefault="00FC73CC" w:rsidP="00FC73CC">
            <w:pPr>
              <w:ind w:left="147"/>
              <w:contextualSpacing/>
              <w:rPr>
                <w:color w:val="000000"/>
                <w:sz w:val="20"/>
                <w:szCs w:val="20"/>
              </w:rPr>
            </w:pPr>
            <w:r w:rsidRPr="00FC73CC">
              <w:rPr>
                <w:color w:val="000000"/>
                <w:sz w:val="20"/>
                <w:szCs w:val="20"/>
              </w:rPr>
              <w:t>Взяти до відома звіт виконавчого органу Товариства за 2022 рік та визнати роботу виконавчого органу Товариства задовільною.</w:t>
            </w:r>
          </w:p>
        </w:tc>
      </w:tr>
      <w:tr w:rsidR="005274B4" w:rsidRPr="00C32ABE" w:rsidTr="005274B4">
        <w:trPr>
          <w:trHeight w:val="597"/>
        </w:trPr>
        <w:tc>
          <w:tcPr>
            <w:tcW w:w="3119" w:type="dxa"/>
            <w:vAlign w:val="center"/>
          </w:tcPr>
          <w:p w:rsidR="005274B4" w:rsidRPr="00C32ABE" w:rsidRDefault="005274B4" w:rsidP="005274B4">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972665" w:rsidRPr="00C32ABE" w:rsidRDefault="00972665" w:rsidP="00972665">
            <w:pPr>
              <w:ind w:left="147"/>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972665" w:rsidRPr="00C32ABE" w:rsidTr="008807FE">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72665" w:rsidRPr="00C32ABE" w:rsidRDefault="00972665" w:rsidP="00710EF6">
                  <w:pPr>
                    <w:contextualSpacing/>
                    <w:rPr>
                      <w:bCs/>
                      <w:sz w:val="20"/>
                      <w:szCs w:val="20"/>
                    </w:rPr>
                  </w:pPr>
                </w:p>
              </w:tc>
              <w:tc>
                <w:tcPr>
                  <w:tcW w:w="1217" w:type="dxa"/>
                  <w:tcBorders>
                    <w:left w:val="single" w:sz="4" w:space="0" w:color="auto"/>
                    <w:right w:val="single" w:sz="4" w:space="0" w:color="auto"/>
                  </w:tcBorders>
                  <w:vAlign w:val="center"/>
                </w:tcPr>
                <w:p w:rsidR="00972665" w:rsidRPr="00C32ABE" w:rsidRDefault="00972665" w:rsidP="00972665">
                  <w:pPr>
                    <w:ind w:left="147"/>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72665" w:rsidRPr="00C32ABE" w:rsidRDefault="00972665" w:rsidP="00972665">
                  <w:pPr>
                    <w:ind w:left="147"/>
                    <w:contextualSpacing/>
                    <w:jc w:val="center"/>
                    <w:rPr>
                      <w:bCs/>
                      <w:sz w:val="20"/>
                      <w:szCs w:val="20"/>
                    </w:rPr>
                  </w:pPr>
                </w:p>
              </w:tc>
              <w:tc>
                <w:tcPr>
                  <w:tcW w:w="1496" w:type="dxa"/>
                  <w:tcBorders>
                    <w:left w:val="single" w:sz="4" w:space="0" w:color="auto"/>
                  </w:tcBorders>
                  <w:vAlign w:val="center"/>
                </w:tcPr>
                <w:p w:rsidR="00972665" w:rsidRPr="00C32ABE" w:rsidRDefault="00972665" w:rsidP="00972665">
                  <w:pPr>
                    <w:ind w:left="147"/>
                    <w:contextualSpacing/>
                    <w:jc w:val="center"/>
                    <w:rPr>
                      <w:bCs/>
                      <w:sz w:val="20"/>
                      <w:szCs w:val="20"/>
                    </w:rPr>
                  </w:pPr>
                  <w:r w:rsidRPr="00C32ABE">
                    <w:rPr>
                      <w:bCs/>
                      <w:color w:val="000000"/>
                      <w:sz w:val="20"/>
                      <w:szCs w:val="20"/>
                    </w:rPr>
                    <w:t>ПРОТИ</w:t>
                  </w:r>
                </w:p>
              </w:tc>
            </w:tr>
          </w:tbl>
          <w:p w:rsidR="005274B4" w:rsidRPr="00C32ABE" w:rsidRDefault="005274B4" w:rsidP="005274B4">
            <w:pPr>
              <w:contextualSpacing/>
              <w:rPr>
                <w:color w:val="000000"/>
                <w:sz w:val="20"/>
                <w:szCs w:val="20"/>
              </w:rPr>
            </w:pPr>
          </w:p>
        </w:tc>
      </w:tr>
      <w:tr w:rsidR="00FC73CC" w:rsidRPr="00C32ABE" w:rsidTr="00FC73CC">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FC73CC" w:rsidRPr="00FC73CC" w:rsidDel="005364B8" w:rsidRDefault="00FC73CC" w:rsidP="00FC73CC">
            <w:pPr>
              <w:widowControl w:val="0"/>
              <w:spacing w:after="120"/>
              <w:contextualSpacing/>
              <w:rPr>
                <w:sz w:val="20"/>
                <w:szCs w:val="20"/>
              </w:rPr>
            </w:pPr>
            <w:r w:rsidRPr="00FC73CC">
              <w:rPr>
                <w:sz w:val="20"/>
                <w:szCs w:val="20"/>
              </w:rPr>
              <w:t>Проект рішення № 2 з питання порядку денного № 3:</w:t>
            </w:r>
          </w:p>
        </w:tc>
        <w:tc>
          <w:tcPr>
            <w:tcW w:w="6853" w:type="dxa"/>
            <w:tcBorders>
              <w:top w:val="single" w:sz="4" w:space="0" w:color="auto"/>
              <w:left w:val="single" w:sz="4" w:space="0" w:color="auto"/>
              <w:bottom w:val="single" w:sz="4" w:space="0" w:color="auto"/>
              <w:right w:val="single" w:sz="4" w:space="0" w:color="auto"/>
            </w:tcBorders>
            <w:vAlign w:val="center"/>
          </w:tcPr>
          <w:p w:rsidR="00FC73CC" w:rsidRPr="00FC73CC" w:rsidRDefault="00FC73CC" w:rsidP="00405CA8">
            <w:pPr>
              <w:ind w:left="147"/>
              <w:contextualSpacing/>
              <w:jc w:val="both"/>
              <w:rPr>
                <w:color w:val="000000"/>
                <w:sz w:val="20"/>
                <w:szCs w:val="20"/>
              </w:rPr>
            </w:pPr>
            <w:r w:rsidRPr="00FC73CC">
              <w:rPr>
                <w:color w:val="000000"/>
                <w:sz w:val="20"/>
                <w:szCs w:val="20"/>
              </w:rPr>
              <w:t>Взяти до відома звіт виконавчого органу Товариства за 2022 рік та визнати роботу виконавчого органу Товариства незадовільною.</w:t>
            </w:r>
          </w:p>
        </w:tc>
      </w:tr>
      <w:tr w:rsidR="00FC73CC" w:rsidRPr="00C32ABE" w:rsidTr="00FC73CC">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FC73CC" w:rsidRPr="00C32ABE" w:rsidRDefault="00FC73CC" w:rsidP="00B7178F">
            <w:pPr>
              <w:widowControl w:val="0"/>
              <w:spacing w:after="120"/>
              <w:contextualSpacing/>
              <w:rPr>
                <w:b/>
                <w:sz w:val="20"/>
                <w:szCs w:val="20"/>
              </w:rPr>
            </w:pPr>
            <w:r w:rsidRPr="00C32ABE">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FC73CC" w:rsidRPr="00C32ABE" w:rsidRDefault="00FC73CC" w:rsidP="00B7178F">
            <w:pPr>
              <w:ind w:left="147"/>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FC73CC"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FC73CC" w:rsidRPr="00C32ABE" w:rsidRDefault="00FC73CC" w:rsidP="00B7178F">
                  <w:pPr>
                    <w:contextualSpacing/>
                    <w:rPr>
                      <w:bCs/>
                      <w:sz w:val="20"/>
                      <w:szCs w:val="20"/>
                    </w:rPr>
                  </w:pPr>
                </w:p>
              </w:tc>
              <w:tc>
                <w:tcPr>
                  <w:tcW w:w="1217" w:type="dxa"/>
                  <w:tcBorders>
                    <w:left w:val="single" w:sz="4" w:space="0" w:color="auto"/>
                    <w:right w:val="single" w:sz="4" w:space="0" w:color="auto"/>
                  </w:tcBorders>
                  <w:vAlign w:val="center"/>
                </w:tcPr>
                <w:p w:rsidR="00FC73CC" w:rsidRPr="00C32ABE" w:rsidRDefault="00FC73CC" w:rsidP="00B7178F">
                  <w:pPr>
                    <w:ind w:left="147"/>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FC73CC" w:rsidRPr="00C32ABE" w:rsidRDefault="00FC73CC" w:rsidP="00B7178F">
                  <w:pPr>
                    <w:ind w:left="147"/>
                    <w:contextualSpacing/>
                    <w:jc w:val="center"/>
                    <w:rPr>
                      <w:bCs/>
                      <w:sz w:val="20"/>
                      <w:szCs w:val="20"/>
                    </w:rPr>
                  </w:pPr>
                </w:p>
              </w:tc>
              <w:tc>
                <w:tcPr>
                  <w:tcW w:w="1496" w:type="dxa"/>
                  <w:tcBorders>
                    <w:left w:val="single" w:sz="4" w:space="0" w:color="auto"/>
                  </w:tcBorders>
                  <w:vAlign w:val="center"/>
                </w:tcPr>
                <w:p w:rsidR="00FC73CC" w:rsidRPr="00C32ABE" w:rsidRDefault="00FC73CC" w:rsidP="00B7178F">
                  <w:pPr>
                    <w:ind w:left="147"/>
                    <w:contextualSpacing/>
                    <w:jc w:val="center"/>
                    <w:rPr>
                      <w:bCs/>
                      <w:sz w:val="20"/>
                      <w:szCs w:val="20"/>
                    </w:rPr>
                  </w:pPr>
                  <w:r w:rsidRPr="00C32ABE">
                    <w:rPr>
                      <w:bCs/>
                      <w:color w:val="000000"/>
                      <w:sz w:val="20"/>
                      <w:szCs w:val="20"/>
                    </w:rPr>
                    <w:t>ПРОТИ</w:t>
                  </w:r>
                </w:p>
              </w:tc>
            </w:tr>
          </w:tbl>
          <w:p w:rsidR="00FC73CC" w:rsidRPr="00C32ABE" w:rsidRDefault="00FC73CC" w:rsidP="00FC73CC">
            <w:pPr>
              <w:ind w:left="147"/>
              <w:contextualSpacing/>
              <w:rPr>
                <w:color w:val="000000"/>
                <w:sz w:val="20"/>
                <w:szCs w:val="20"/>
              </w:rPr>
            </w:pPr>
          </w:p>
        </w:tc>
      </w:tr>
    </w:tbl>
    <w:p w:rsidR="00FC73CC" w:rsidRPr="00C32ABE" w:rsidRDefault="00FC73CC" w:rsidP="005274B4">
      <w:pPr>
        <w:rPr>
          <w:sz w:val="20"/>
          <w:szCs w:val="2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5F59C4" w:rsidRPr="00C32ABE" w:rsidTr="007614EE">
        <w:trPr>
          <w:trHeight w:val="915"/>
        </w:trPr>
        <w:tc>
          <w:tcPr>
            <w:tcW w:w="3119" w:type="dxa"/>
            <w:vAlign w:val="center"/>
          </w:tcPr>
          <w:p w:rsidR="005F59C4" w:rsidRPr="00C32ABE" w:rsidRDefault="005F59C4" w:rsidP="00FC73CC">
            <w:pPr>
              <w:contextualSpacing/>
              <w:rPr>
                <w:bCs/>
                <w:iCs/>
                <w:color w:val="000000"/>
                <w:sz w:val="20"/>
                <w:szCs w:val="20"/>
              </w:rPr>
            </w:pPr>
            <w:r w:rsidRPr="00C32ABE">
              <w:rPr>
                <w:bCs/>
                <w:iCs/>
                <w:color w:val="000000"/>
                <w:sz w:val="20"/>
                <w:szCs w:val="20"/>
              </w:rPr>
              <w:t>Питання порядку денного № </w:t>
            </w:r>
            <w:r w:rsidR="00FC73CC">
              <w:rPr>
                <w:bCs/>
                <w:iCs/>
                <w:color w:val="000000"/>
                <w:sz w:val="20"/>
                <w:szCs w:val="20"/>
              </w:rPr>
              <w:t>4</w:t>
            </w:r>
            <w:r w:rsidRPr="00C32ABE">
              <w:rPr>
                <w:bCs/>
                <w:iCs/>
                <w:color w:val="000000"/>
                <w:sz w:val="20"/>
                <w:szCs w:val="20"/>
              </w:rPr>
              <w:t>, винесене на голосування:</w:t>
            </w:r>
          </w:p>
        </w:tc>
        <w:tc>
          <w:tcPr>
            <w:tcW w:w="6853" w:type="dxa"/>
            <w:vAlign w:val="center"/>
          </w:tcPr>
          <w:p w:rsidR="005F59C4" w:rsidRPr="00C32ABE" w:rsidRDefault="00FC73CC" w:rsidP="00405CA8">
            <w:pPr>
              <w:pStyle w:val="10"/>
              <w:tabs>
                <w:tab w:val="left" w:pos="526"/>
              </w:tabs>
              <w:ind w:left="147"/>
              <w:jc w:val="both"/>
              <w:rPr>
                <w:rFonts w:ascii="Times New Roman" w:hAnsi="Times New Roman"/>
                <w:b/>
                <w:iCs/>
                <w:sz w:val="20"/>
                <w:szCs w:val="20"/>
                <w:lang w:eastAsia="ru-RU"/>
              </w:rPr>
            </w:pPr>
            <w:r w:rsidRPr="00405CA8">
              <w:rPr>
                <w:rFonts w:ascii="Times New Roman" w:hAnsi="Times New Roman"/>
                <w:b/>
                <w:iCs/>
                <w:sz w:val="20"/>
                <w:szCs w:val="20"/>
                <w:lang w:eastAsia="ru-RU"/>
              </w:rPr>
              <w:t>Розгляд висновків аудиторського звіту суб’єкта аудиторської діяльності та затвердження заходів за результатами його розгляду.</w:t>
            </w:r>
          </w:p>
        </w:tc>
      </w:tr>
      <w:tr w:rsidR="00B2649F" w:rsidRPr="00C32ABE" w:rsidTr="00E81C4F">
        <w:trPr>
          <w:trHeight w:val="597"/>
        </w:trPr>
        <w:tc>
          <w:tcPr>
            <w:tcW w:w="3119" w:type="dxa"/>
            <w:vAlign w:val="center"/>
          </w:tcPr>
          <w:p w:rsidR="00B2649F" w:rsidRPr="00C32ABE" w:rsidRDefault="00B2649F" w:rsidP="00FC73CC">
            <w:pPr>
              <w:widowControl w:val="0"/>
              <w:spacing w:after="120"/>
              <w:contextualSpacing/>
              <w:rPr>
                <w:b/>
                <w:sz w:val="20"/>
                <w:szCs w:val="20"/>
              </w:rPr>
            </w:pPr>
            <w:r w:rsidRPr="00C32ABE">
              <w:rPr>
                <w:bCs/>
                <w:iCs/>
                <w:color w:val="000000"/>
                <w:sz w:val="20"/>
                <w:szCs w:val="20"/>
              </w:rPr>
              <w:t xml:space="preserve">Проект рішення № </w:t>
            </w:r>
            <w:r w:rsidR="00820C64" w:rsidRPr="00C32ABE">
              <w:rPr>
                <w:bCs/>
                <w:iCs/>
                <w:color w:val="000000"/>
                <w:sz w:val="20"/>
                <w:szCs w:val="20"/>
              </w:rPr>
              <w:t>1</w:t>
            </w:r>
            <w:r w:rsidRPr="00C32ABE">
              <w:rPr>
                <w:bCs/>
                <w:iCs/>
                <w:color w:val="000000"/>
                <w:sz w:val="20"/>
                <w:szCs w:val="20"/>
              </w:rPr>
              <w:t xml:space="preserve"> з питання порядку денного № </w:t>
            </w:r>
            <w:r w:rsidR="00FC73CC">
              <w:rPr>
                <w:bCs/>
                <w:iCs/>
                <w:color w:val="000000"/>
                <w:sz w:val="20"/>
                <w:szCs w:val="20"/>
              </w:rPr>
              <w:t>4</w:t>
            </w:r>
            <w:r w:rsidRPr="00C32ABE">
              <w:rPr>
                <w:bCs/>
                <w:iCs/>
                <w:color w:val="000000"/>
                <w:sz w:val="20"/>
                <w:szCs w:val="20"/>
              </w:rPr>
              <w:t>:</w:t>
            </w:r>
          </w:p>
        </w:tc>
        <w:tc>
          <w:tcPr>
            <w:tcW w:w="6853" w:type="dxa"/>
            <w:vAlign w:val="center"/>
          </w:tcPr>
          <w:p w:rsidR="00417D13" w:rsidRPr="00C32ABE" w:rsidRDefault="00FC73CC" w:rsidP="00405CA8">
            <w:pPr>
              <w:ind w:left="147"/>
              <w:contextualSpacing/>
              <w:jc w:val="both"/>
              <w:rPr>
                <w:color w:val="000000"/>
                <w:sz w:val="20"/>
                <w:szCs w:val="20"/>
              </w:rPr>
            </w:pPr>
            <w:r w:rsidRPr="00405CA8">
              <w:rPr>
                <w:color w:val="000000"/>
                <w:sz w:val="20"/>
                <w:szCs w:val="20"/>
              </w:rPr>
              <w:t>Взяти до відома висновки аудиторського звіту Товариства за 2022 рік.</w:t>
            </w:r>
          </w:p>
        </w:tc>
      </w:tr>
      <w:tr w:rsidR="00B2649F" w:rsidRPr="00C32ABE" w:rsidTr="00E81C4F">
        <w:trPr>
          <w:trHeight w:val="597"/>
        </w:trPr>
        <w:tc>
          <w:tcPr>
            <w:tcW w:w="3119" w:type="dxa"/>
            <w:vAlign w:val="center"/>
          </w:tcPr>
          <w:p w:rsidR="00B2649F" w:rsidRPr="00C32ABE" w:rsidRDefault="00B2649F" w:rsidP="00B2649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B2649F" w:rsidRPr="00C32ABE" w:rsidRDefault="00B2649F" w:rsidP="00B2649F">
            <w:pPr>
              <w:ind w:left="147"/>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A40054" w:rsidRPr="00C32ABE" w:rsidTr="008807FE">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A40054" w:rsidRPr="00C32ABE" w:rsidRDefault="00A40054" w:rsidP="007E3C95">
                  <w:pPr>
                    <w:contextualSpacing/>
                    <w:rPr>
                      <w:bCs/>
                      <w:sz w:val="20"/>
                      <w:szCs w:val="20"/>
                    </w:rPr>
                  </w:pPr>
                </w:p>
              </w:tc>
              <w:tc>
                <w:tcPr>
                  <w:tcW w:w="1217" w:type="dxa"/>
                  <w:tcBorders>
                    <w:left w:val="single" w:sz="4" w:space="0" w:color="auto"/>
                    <w:right w:val="single" w:sz="4" w:space="0" w:color="auto"/>
                  </w:tcBorders>
                  <w:vAlign w:val="center"/>
                </w:tcPr>
                <w:p w:rsidR="00A40054" w:rsidRPr="00C32ABE" w:rsidRDefault="00A40054" w:rsidP="00B2649F">
                  <w:pPr>
                    <w:ind w:left="147"/>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A40054" w:rsidRPr="00C32ABE" w:rsidRDefault="00A40054" w:rsidP="00B2649F">
                  <w:pPr>
                    <w:ind w:left="147"/>
                    <w:contextualSpacing/>
                    <w:jc w:val="center"/>
                    <w:rPr>
                      <w:bCs/>
                      <w:sz w:val="20"/>
                      <w:szCs w:val="20"/>
                    </w:rPr>
                  </w:pPr>
                </w:p>
              </w:tc>
              <w:tc>
                <w:tcPr>
                  <w:tcW w:w="1496" w:type="dxa"/>
                  <w:tcBorders>
                    <w:left w:val="single" w:sz="4" w:space="0" w:color="auto"/>
                  </w:tcBorders>
                  <w:vAlign w:val="center"/>
                </w:tcPr>
                <w:p w:rsidR="00A40054" w:rsidRPr="00C32ABE" w:rsidRDefault="00A40054" w:rsidP="00B2649F">
                  <w:pPr>
                    <w:ind w:left="147"/>
                    <w:contextualSpacing/>
                    <w:jc w:val="center"/>
                    <w:rPr>
                      <w:bCs/>
                      <w:sz w:val="20"/>
                      <w:szCs w:val="20"/>
                    </w:rPr>
                  </w:pPr>
                  <w:r w:rsidRPr="00C32ABE">
                    <w:rPr>
                      <w:bCs/>
                      <w:color w:val="000000"/>
                      <w:sz w:val="20"/>
                      <w:szCs w:val="20"/>
                    </w:rPr>
                    <w:t>ПРОТИ</w:t>
                  </w:r>
                </w:p>
              </w:tc>
            </w:tr>
          </w:tbl>
          <w:p w:rsidR="00B2649F" w:rsidRPr="00C32ABE" w:rsidRDefault="00B2649F" w:rsidP="00B2649F">
            <w:pPr>
              <w:ind w:left="147"/>
              <w:contextualSpacing/>
              <w:rPr>
                <w:color w:val="000000"/>
                <w:sz w:val="20"/>
                <w:szCs w:val="20"/>
              </w:rPr>
            </w:pPr>
          </w:p>
        </w:tc>
      </w:tr>
      <w:tr w:rsidR="00FC73CC" w:rsidRPr="00C32ABE" w:rsidTr="00FC73CC">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FC73CC" w:rsidRPr="00405CA8" w:rsidRDefault="00FC73CC" w:rsidP="00FC73CC">
            <w:pPr>
              <w:widowControl w:val="0"/>
              <w:spacing w:after="120"/>
              <w:contextualSpacing/>
              <w:rPr>
                <w:sz w:val="20"/>
                <w:szCs w:val="20"/>
              </w:rPr>
            </w:pPr>
            <w:r w:rsidRPr="00405CA8">
              <w:rPr>
                <w:sz w:val="20"/>
                <w:szCs w:val="20"/>
              </w:rPr>
              <w:t>Проект рішення № 2 з питання порядку денного № 4:</w:t>
            </w:r>
          </w:p>
        </w:tc>
        <w:tc>
          <w:tcPr>
            <w:tcW w:w="6853" w:type="dxa"/>
            <w:tcBorders>
              <w:top w:val="single" w:sz="4" w:space="0" w:color="auto"/>
              <w:left w:val="single" w:sz="4" w:space="0" w:color="auto"/>
              <w:bottom w:val="single" w:sz="4" w:space="0" w:color="auto"/>
              <w:right w:val="single" w:sz="4" w:space="0" w:color="auto"/>
            </w:tcBorders>
            <w:vAlign w:val="center"/>
          </w:tcPr>
          <w:p w:rsidR="00FC73CC" w:rsidRPr="00C32ABE" w:rsidRDefault="00FC73CC" w:rsidP="00405CA8">
            <w:pPr>
              <w:ind w:left="147"/>
              <w:contextualSpacing/>
              <w:jc w:val="both"/>
              <w:rPr>
                <w:color w:val="000000"/>
                <w:sz w:val="20"/>
                <w:szCs w:val="20"/>
              </w:rPr>
            </w:pPr>
            <w:r w:rsidRPr="00405CA8">
              <w:rPr>
                <w:color w:val="000000"/>
                <w:sz w:val="20"/>
                <w:szCs w:val="20"/>
              </w:rPr>
              <w:t>Взяти до відома висновки аудиторського звіту Товариства за 2022 рік та доручити керівнику виконавчого органу Товариства вжити заходів щодо виконання рекомендацій, наданих суб’єктом аудиторської діяльності.</w:t>
            </w:r>
          </w:p>
        </w:tc>
      </w:tr>
      <w:tr w:rsidR="00FC73CC" w:rsidRPr="00C32ABE" w:rsidTr="00FC73CC">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FC73CC" w:rsidRPr="00C32ABE" w:rsidRDefault="00FC73CC" w:rsidP="00B7178F">
            <w:pPr>
              <w:widowControl w:val="0"/>
              <w:spacing w:after="120"/>
              <w:contextualSpacing/>
              <w:rPr>
                <w:b/>
                <w:sz w:val="20"/>
                <w:szCs w:val="20"/>
              </w:rPr>
            </w:pPr>
            <w:r w:rsidRPr="00C32ABE">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FC73CC" w:rsidRPr="00C32ABE" w:rsidRDefault="00FC73CC" w:rsidP="00B7178F">
            <w:pPr>
              <w:ind w:left="147"/>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FC73CC"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FC73CC" w:rsidRPr="00C32ABE" w:rsidRDefault="00FC73CC" w:rsidP="00B7178F">
                  <w:pPr>
                    <w:contextualSpacing/>
                    <w:rPr>
                      <w:bCs/>
                      <w:sz w:val="20"/>
                      <w:szCs w:val="20"/>
                    </w:rPr>
                  </w:pPr>
                </w:p>
              </w:tc>
              <w:tc>
                <w:tcPr>
                  <w:tcW w:w="1217" w:type="dxa"/>
                  <w:tcBorders>
                    <w:left w:val="single" w:sz="4" w:space="0" w:color="auto"/>
                    <w:right w:val="single" w:sz="4" w:space="0" w:color="auto"/>
                  </w:tcBorders>
                  <w:vAlign w:val="center"/>
                </w:tcPr>
                <w:p w:rsidR="00FC73CC" w:rsidRPr="00C32ABE" w:rsidRDefault="00FC73CC" w:rsidP="00B7178F">
                  <w:pPr>
                    <w:ind w:left="147"/>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FC73CC" w:rsidRPr="00C32ABE" w:rsidRDefault="00FC73CC" w:rsidP="00B7178F">
                  <w:pPr>
                    <w:ind w:left="147"/>
                    <w:contextualSpacing/>
                    <w:jc w:val="center"/>
                    <w:rPr>
                      <w:bCs/>
                      <w:sz w:val="20"/>
                      <w:szCs w:val="20"/>
                    </w:rPr>
                  </w:pPr>
                </w:p>
              </w:tc>
              <w:tc>
                <w:tcPr>
                  <w:tcW w:w="1496" w:type="dxa"/>
                  <w:tcBorders>
                    <w:left w:val="single" w:sz="4" w:space="0" w:color="auto"/>
                  </w:tcBorders>
                  <w:vAlign w:val="center"/>
                </w:tcPr>
                <w:p w:rsidR="00FC73CC" w:rsidRPr="00C32ABE" w:rsidRDefault="00FC73CC" w:rsidP="00B7178F">
                  <w:pPr>
                    <w:ind w:left="147"/>
                    <w:contextualSpacing/>
                    <w:jc w:val="center"/>
                    <w:rPr>
                      <w:bCs/>
                      <w:sz w:val="20"/>
                      <w:szCs w:val="20"/>
                    </w:rPr>
                  </w:pPr>
                  <w:r w:rsidRPr="00C32ABE">
                    <w:rPr>
                      <w:bCs/>
                      <w:color w:val="000000"/>
                      <w:sz w:val="20"/>
                      <w:szCs w:val="20"/>
                    </w:rPr>
                    <w:t>ПРОТИ</w:t>
                  </w:r>
                </w:p>
              </w:tc>
            </w:tr>
          </w:tbl>
          <w:p w:rsidR="00FC73CC" w:rsidRPr="00C32ABE" w:rsidRDefault="00FC73CC" w:rsidP="00B7178F">
            <w:pPr>
              <w:ind w:left="147"/>
              <w:contextualSpacing/>
              <w:rPr>
                <w:color w:val="000000"/>
                <w:sz w:val="20"/>
                <w:szCs w:val="20"/>
              </w:rPr>
            </w:pPr>
          </w:p>
        </w:tc>
      </w:tr>
    </w:tbl>
    <w:p w:rsidR="00FC73CC" w:rsidRPr="00C32ABE" w:rsidRDefault="00FC73CC">
      <w:pPr>
        <w:rPr>
          <w:sz w:val="6"/>
          <w:szCs w:val="20"/>
        </w:rPr>
      </w:pPr>
    </w:p>
    <w:p w:rsidR="00582982" w:rsidRPr="00C32ABE" w:rsidRDefault="00582982">
      <w:pPr>
        <w:rPr>
          <w:sz w:val="16"/>
          <w:szCs w:val="1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582982" w:rsidRPr="00C32ABE" w:rsidTr="00291DE9">
        <w:trPr>
          <w:trHeight w:val="717"/>
        </w:trPr>
        <w:tc>
          <w:tcPr>
            <w:tcW w:w="3119" w:type="dxa"/>
            <w:vAlign w:val="center"/>
          </w:tcPr>
          <w:p w:rsidR="00582982" w:rsidRPr="00C32ABE" w:rsidRDefault="00582982" w:rsidP="00FC73CC">
            <w:pPr>
              <w:contextualSpacing/>
              <w:rPr>
                <w:bCs/>
                <w:iCs/>
                <w:color w:val="000000"/>
                <w:sz w:val="20"/>
                <w:szCs w:val="20"/>
              </w:rPr>
            </w:pPr>
            <w:r w:rsidRPr="00C32ABE">
              <w:rPr>
                <w:bCs/>
                <w:iCs/>
                <w:color w:val="000000"/>
                <w:sz w:val="20"/>
                <w:szCs w:val="20"/>
              </w:rPr>
              <w:t>Питання порядку денного № </w:t>
            </w:r>
            <w:r w:rsidR="00FC73CC">
              <w:rPr>
                <w:bCs/>
                <w:iCs/>
                <w:color w:val="000000"/>
                <w:sz w:val="20"/>
                <w:szCs w:val="20"/>
              </w:rPr>
              <w:t>5</w:t>
            </w:r>
            <w:r w:rsidRPr="00C32ABE">
              <w:rPr>
                <w:bCs/>
                <w:iCs/>
                <w:color w:val="000000"/>
                <w:sz w:val="20"/>
                <w:szCs w:val="20"/>
              </w:rPr>
              <w:t>, винесене на голосування:</w:t>
            </w:r>
          </w:p>
        </w:tc>
        <w:tc>
          <w:tcPr>
            <w:tcW w:w="6853" w:type="dxa"/>
            <w:vAlign w:val="center"/>
          </w:tcPr>
          <w:p w:rsidR="00582982" w:rsidRPr="00405CA8" w:rsidRDefault="00405CA8" w:rsidP="00405CA8">
            <w:pPr>
              <w:pStyle w:val="10"/>
              <w:tabs>
                <w:tab w:val="left" w:pos="526"/>
              </w:tabs>
              <w:ind w:left="147"/>
              <w:jc w:val="both"/>
              <w:rPr>
                <w:rFonts w:ascii="Times New Roman" w:hAnsi="Times New Roman"/>
                <w:b/>
                <w:iCs/>
                <w:sz w:val="20"/>
                <w:szCs w:val="20"/>
                <w:lang w:eastAsia="ru-RU"/>
              </w:rPr>
            </w:pPr>
            <w:r w:rsidRPr="00405CA8">
              <w:rPr>
                <w:rFonts w:ascii="Times New Roman" w:hAnsi="Times New Roman"/>
                <w:b/>
                <w:iCs/>
                <w:sz w:val="20"/>
                <w:szCs w:val="20"/>
                <w:lang w:eastAsia="ru-RU"/>
              </w:rPr>
              <w:t>Затвердження звіту про винагороду членів наглядової ради Товариства за 2022 рік.</w:t>
            </w:r>
          </w:p>
        </w:tc>
      </w:tr>
      <w:tr w:rsidR="00582982" w:rsidRPr="00C32ABE" w:rsidTr="00867369">
        <w:trPr>
          <w:trHeight w:val="717"/>
        </w:trPr>
        <w:tc>
          <w:tcPr>
            <w:tcW w:w="3119" w:type="dxa"/>
            <w:vAlign w:val="center"/>
          </w:tcPr>
          <w:p w:rsidR="00582982" w:rsidRPr="00C32ABE" w:rsidDel="005364B8" w:rsidRDefault="00582982" w:rsidP="00FC73CC">
            <w:pPr>
              <w:contextualSpacing/>
              <w:rPr>
                <w:sz w:val="20"/>
                <w:szCs w:val="20"/>
              </w:rPr>
            </w:pPr>
            <w:r w:rsidRPr="00C32ABE">
              <w:rPr>
                <w:bCs/>
                <w:iCs/>
                <w:color w:val="000000"/>
                <w:sz w:val="20"/>
                <w:szCs w:val="20"/>
              </w:rPr>
              <w:t>Проект рішення</w:t>
            </w:r>
            <w:r w:rsidR="009A1BAA" w:rsidRPr="00C32ABE">
              <w:rPr>
                <w:bCs/>
                <w:iCs/>
                <w:color w:val="000000"/>
                <w:sz w:val="20"/>
                <w:szCs w:val="20"/>
              </w:rPr>
              <w:t xml:space="preserve"> №</w:t>
            </w:r>
            <w:r w:rsidR="00E14101">
              <w:rPr>
                <w:bCs/>
                <w:iCs/>
                <w:color w:val="000000"/>
                <w:sz w:val="20"/>
                <w:szCs w:val="20"/>
              </w:rPr>
              <w:t xml:space="preserve"> </w:t>
            </w:r>
            <w:r w:rsidR="009A1BAA" w:rsidRPr="00C32ABE">
              <w:rPr>
                <w:bCs/>
                <w:iCs/>
                <w:color w:val="000000"/>
                <w:sz w:val="20"/>
                <w:szCs w:val="20"/>
              </w:rPr>
              <w:t>1</w:t>
            </w:r>
            <w:r w:rsidRPr="00C32ABE">
              <w:rPr>
                <w:bCs/>
                <w:iCs/>
                <w:color w:val="000000"/>
                <w:sz w:val="20"/>
                <w:szCs w:val="20"/>
              </w:rPr>
              <w:t xml:space="preserve"> з питання порядку денного № </w:t>
            </w:r>
            <w:r w:rsidR="00FC73CC">
              <w:rPr>
                <w:bCs/>
                <w:iCs/>
                <w:color w:val="000000"/>
                <w:sz w:val="20"/>
                <w:szCs w:val="20"/>
              </w:rPr>
              <w:t>5</w:t>
            </w:r>
            <w:r w:rsidRPr="00C32ABE">
              <w:rPr>
                <w:bCs/>
                <w:iCs/>
                <w:color w:val="000000"/>
                <w:sz w:val="20"/>
                <w:szCs w:val="20"/>
              </w:rPr>
              <w:t>:</w:t>
            </w:r>
          </w:p>
        </w:tc>
        <w:tc>
          <w:tcPr>
            <w:tcW w:w="6853" w:type="dxa"/>
            <w:vAlign w:val="center"/>
          </w:tcPr>
          <w:p w:rsidR="00417D13" w:rsidRPr="00C32ABE" w:rsidRDefault="00405CA8" w:rsidP="00405CA8">
            <w:pPr>
              <w:ind w:left="147"/>
              <w:contextualSpacing/>
              <w:jc w:val="both"/>
              <w:rPr>
                <w:color w:val="000000"/>
                <w:sz w:val="20"/>
                <w:szCs w:val="20"/>
              </w:rPr>
            </w:pPr>
            <w:r w:rsidRPr="00405CA8">
              <w:rPr>
                <w:color w:val="000000"/>
                <w:sz w:val="20"/>
                <w:szCs w:val="20"/>
              </w:rPr>
              <w:t>Затвердити звіт про винагороду членів наглядової ради Товариства за 2022 рік.</w:t>
            </w:r>
          </w:p>
        </w:tc>
      </w:tr>
      <w:tr w:rsidR="00582982" w:rsidRPr="00C32ABE" w:rsidTr="00867369">
        <w:trPr>
          <w:trHeight w:val="593"/>
        </w:trPr>
        <w:tc>
          <w:tcPr>
            <w:tcW w:w="3119" w:type="dxa"/>
            <w:vAlign w:val="center"/>
          </w:tcPr>
          <w:p w:rsidR="00582982" w:rsidRPr="00C32ABE" w:rsidRDefault="00582982" w:rsidP="0053172C">
            <w:pPr>
              <w:widowControl w:val="0"/>
              <w:spacing w:after="120"/>
              <w:contextualSpacing/>
              <w:rPr>
                <w:b/>
                <w:sz w:val="20"/>
                <w:szCs w:val="20"/>
              </w:rPr>
            </w:pPr>
            <w:r w:rsidRPr="00C32ABE">
              <w:rPr>
                <w:b/>
                <w:sz w:val="20"/>
                <w:szCs w:val="20"/>
              </w:rPr>
              <w:lastRenderedPageBreak/>
              <w:t xml:space="preserve">ГОЛОСУВАННЯ: </w:t>
            </w:r>
          </w:p>
        </w:tc>
        <w:tc>
          <w:tcPr>
            <w:tcW w:w="6853" w:type="dxa"/>
            <w:vAlign w:val="center"/>
          </w:tcPr>
          <w:p w:rsidR="00582982" w:rsidRPr="00C32ABE" w:rsidRDefault="00582982" w:rsidP="0053172C">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A40054" w:rsidRPr="00C32ABE" w:rsidTr="00A40054">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A40054" w:rsidRPr="00C32ABE" w:rsidRDefault="00A40054" w:rsidP="006F2DC1">
                  <w:pPr>
                    <w:contextualSpacing/>
                    <w:jc w:val="both"/>
                    <w:rPr>
                      <w:bCs/>
                      <w:sz w:val="20"/>
                      <w:szCs w:val="20"/>
                    </w:rPr>
                  </w:pPr>
                </w:p>
              </w:tc>
              <w:tc>
                <w:tcPr>
                  <w:tcW w:w="1217" w:type="dxa"/>
                  <w:tcBorders>
                    <w:left w:val="single" w:sz="4" w:space="0" w:color="auto"/>
                    <w:right w:val="single" w:sz="4" w:space="0" w:color="auto"/>
                  </w:tcBorders>
                  <w:vAlign w:val="center"/>
                </w:tcPr>
                <w:p w:rsidR="00A40054" w:rsidRPr="00C32ABE" w:rsidRDefault="00A40054" w:rsidP="0053172C">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A40054" w:rsidRPr="00C32ABE" w:rsidRDefault="00A40054" w:rsidP="0053172C">
                  <w:pPr>
                    <w:contextualSpacing/>
                    <w:jc w:val="center"/>
                    <w:rPr>
                      <w:bCs/>
                      <w:sz w:val="20"/>
                      <w:szCs w:val="20"/>
                    </w:rPr>
                  </w:pPr>
                </w:p>
              </w:tc>
              <w:tc>
                <w:tcPr>
                  <w:tcW w:w="1496" w:type="dxa"/>
                  <w:tcBorders>
                    <w:left w:val="single" w:sz="4" w:space="0" w:color="auto"/>
                  </w:tcBorders>
                  <w:vAlign w:val="center"/>
                </w:tcPr>
                <w:p w:rsidR="00A40054" w:rsidRPr="00C32ABE" w:rsidRDefault="00A40054" w:rsidP="0053172C">
                  <w:pPr>
                    <w:contextualSpacing/>
                    <w:jc w:val="center"/>
                    <w:rPr>
                      <w:bCs/>
                      <w:sz w:val="20"/>
                      <w:szCs w:val="20"/>
                    </w:rPr>
                  </w:pPr>
                  <w:r w:rsidRPr="00C32ABE">
                    <w:rPr>
                      <w:bCs/>
                      <w:color w:val="000000"/>
                      <w:sz w:val="20"/>
                      <w:szCs w:val="20"/>
                    </w:rPr>
                    <w:t>ПРОТИ</w:t>
                  </w:r>
                </w:p>
              </w:tc>
            </w:tr>
          </w:tbl>
          <w:p w:rsidR="00582982" w:rsidRPr="00C32ABE" w:rsidRDefault="00582982" w:rsidP="0053172C">
            <w:pPr>
              <w:contextualSpacing/>
              <w:rPr>
                <w:color w:val="000000"/>
                <w:sz w:val="20"/>
                <w:szCs w:val="20"/>
              </w:rPr>
            </w:pPr>
          </w:p>
        </w:tc>
      </w:tr>
      <w:tr w:rsidR="00405CA8" w:rsidRPr="00C32ABE" w:rsidTr="00B7178F">
        <w:trPr>
          <w:trHeight w:val="717"/>
        </w:trPr>
        <w:tc>
          <w:tcPr>
            <w:tcW w:w="3119" w:type="dxa"/>
            <w:vAlign w:val="center"/>
          </w:tcPr>
          <w:p w:rsidR="00405CA8" w:rsidRPr="00C32ABE" w:rsidDel="005364B8" w:rsidRDefault="00405CA8" w:rsidP="00405CA8">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5</w:t>
            </w:r>
            <w:r w:rsidRPr="00C32ABE">
              <w:rPr>
                <w:bCs/>
                <w:iCs/>
                <w:color w:val="000000"/>
                <w:sz w:val="20"/>
                <w:szCs w:val="20"/>
              </w:rPr>
              <w:t>:</w:t>
            </w:r>
          </w:p>
        </w:tc>
        <w:tc>
          <w:tcPr>
            <w:tcW w:w="6853" w:type="dxa"/>
            <w:vAlign w:val="center"/>
          </w:tcPr>
          <w:p w:rsidR="00405CA8" w:rsidRPr="00C32ABE" w:rsidRDefault="00405CA8" w:rsidP="00405CA8">
            <w:pPr>
              <w:ind w:left="147"/>
              <w:contextualSpacing/>
              <w:jc w:val="both"/>
              <w:rPr>
                <w:color w:val="000000"/>
                <w:sz w:val="20"/>
                <w:szCs w:val="20"/>
              </w:rPr>
            </w:pPr>
            <w:r w:rsidRPr="00405CA8">
              <w:rPr>
                <w:color w:val="000000"/>
                <w:sz w:val="20"/>
                <w:szCs w:val="20"/>
              </w:rPr>
              <w:t>Взяти до відома звіт про винагороду членів наглядової ради Товариства за 2022 рік.</w:t>
            </w:r>
          </w:p>
        </w:tc>
      </w:tr>
      <w:tr w:rsidR="00405CA8" w:rsidRPr="00C32ABE" w:rsidTr="00B7178F">
        <w:trPr>
          <w:trHeight w:val="593"/>
        </w:trPr>
        <w:tc>
          <w:tcPr>
            <w:tcW w:w="3119" w:type="dxa"/>
            <w:vAlign w:val="center"/>
          </w:tcPr>
          <w:p w:rsidR="00405CA8" w:rsidRPr="00C32ABE" w:rsidRDefault="00405CA8"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405CA8" w:rsidRPr="00C32ABE" w:rsidRDefault="00405CA8"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405CA8"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both"/>
                    <w:rPr>
                      <w:bCs/>
                      <w:sz w:val="20"/>
                      <w:szCs w:val="20"/>
                    </w:rPr>
                  </w:pPr>
                </w:p>
              </w:tc>
              <w:tc>
                <w:tcPr>
                  <w:tcW w:w="1217" w:type="dxa"/>
                  <w:tcBorders>
                    <w:left w:val="single" w:sz="4" w:space="0" w:color="auto"/>
                    <w:righ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center"/>
                    <w:rPr>
                      <w:bCs/>
                      <w:sz w:val="20"/>
                      <w:szCs w:val="20"/>
                    </w:rPr>
                  </w:pPr>
                </w:p>
              </w:tc>
              <w:tc>
                <w:tcPr>
                  <w:tcW w:w="1496" w:type="dxa"/>
                  <w:tcBorders>
                    <w:lef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ПРОТИ</w:t>
                  </w:r>
                </w:p>
              </w:tc>
            </w:tr>
          </w:tbl>
          <w:p w:rsidR="00405CA8" w:rsidRPr="00C32ABE" w:rsidRDefault="00405CA8" w:rsidP="00B7178F">
            <w:pPr>
              <w:contextualSpacing/>
              <w:rPr>
                <w:color w:val="000000"/>
                <w:sz w:val="20"/>
                <w:szCs w:val="20"/>
              </w:rPr>
            </w:pPr>
          </w:p>
        </w:tc>
      </w:tr>
      <w:tr w:rsidR="00405CA8" w:rsidRPr="00C32ABE" w:rsidTr="00405CA8">
        <w:trPr>
          <w:trHeight w:val="593"/>
        </w:trPr>
        <w:tc>
          <w:tcPr>
            <w:tcW w:w="3119" w:type="dxa"/>
            <w:tcBorders>
              <w:top w:val="single" w:sz="4" w:space="0" w:color="auto"/>
              <w:left w:val="single" w:sz="4" w:space="0" w:color="auto"/>
              <w:bottom w:val="single" w:sz="4" w:space="0" w:color="auto"/>
              <w:right w:val="single" w:sz="4" w:space="0" w:color="auto"/>
            </w:tcBorders>
            <w:vAlign w:val="center"/>
          </w:tcPr>
          <w:p w:rsidR="00405CA8" w:rsidRPr="00405CA8" w:rsidDel="005364B8" w:rsidRDefault="00405CA8" w:rsidP="00405CA8">
            <w:pPr>
              <w:widowControl w:val="0"/>
              <w:spacing w:after="120"/>
              <w:contextualSpacing/>
              <w:rPr>
                <w:sz w:val="20"/>
                <w:szCs w:val="20"/>
              </w:rPr>
            </w:pPr>
            <w:r w:rsidRPr="00405CA8">
              <w:rPr>
                <w:sz w:val="20"/>
                <w:szCs w:val="20"/>
              </w:rPr>
              <w:t>Проект рішення №</w:t>
            </w:r>
            <w:r w:rsidR="00E14101">
              <w:rPr>
                <w:sz w:val="20"/>
                <w:szCs w:val="20"/>
              </w:rPr>
              <w:t xml:space="preserve"> </w:t>
            </w:r>
            <w:r w:rsidRPr="00405CA8">
              <w:rPr>
                <w:sz w:val="20"/>
                <w:szCs w:val="20"/>
              </w:rPr>
              <w:t>3 з питання порядку денного № 5:</w:t>
            </w:r>
          </w:p>
        </w:tc>
        <w:tc>
          <w:tcPr>
            <w:tcW w:w="6853"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405CA8">
            <w:pPr>
              <w:ind w:left="147"/>
              <w:contextualSpacing/>
              <w:jc w:val="both"/>
              <w:rPr>
                <w:color w:val="000000"/>
                <w:sz w:val="20"/>
                <w:szCs w:val="20"/>
              </w:rPr>
            </w:pPr>
            <w:r w:rsidRPr="00405CA8">
              <w:rPr>
                <w:color w:val="000000"/>
                <w:sz w:val="20"/>
                <w:szCs w:val="20"/>
              </w:rPr>
              <w:t>У зв’язку з тривалою невиплатою дивідендів на користь акціонерів товариства, у зв’язку з відсутністю грошових коштів, недоцільно визначати винагороду членам наглядової ради.</w:t>
            </w:r>
          </w:p>
        </w:tc>
      </w:tr>
      <w:tr w:rsidR="00405CA8" w:rsidRPr="00C32ABE" w:rsidTr="00405CA8">
        <w:trPr>
          <w:trHeight w:val="593"/>
        </w:trPr>
        <w:tc>
          <w:tcPr>
            <w:tcW w:w="3119"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widowControl w:val="0"/>
              <w:spacing w:after="120"/>
              <w:contextualSpacing/>
              <w:rPr>
                <w:b/>
                <w:sz w:val="20"/>
                <w:szCs w:val="20"/>
              </w:rPr>
            </w:pPr>
            <w:r w:rsidRPr="00C32ABE">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405CA8"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both"/>
                    <w:rPr>
                      <w:bCs/>
                      <w:sz w:val="20"/>
                      <w:szCs w:val="20"/>
                    </w:rPr>
                  </w:pPr>
                </w:p>
              </w:tc>
              <w:tc>
                <w:tcPr>
                  <w:tcW w:w="1217" w:type="dxa"/>
                  <w:tcBorders>
                    <w:left w:val="single" w:sz="4" w:space="0" w:color="auto"/>
                    <w:righ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center"/>
                    <w:rPr>
                      <w:bCs/>
                      <w:sz w:val="20"/>
                      <w:szCs w:val="20"/>
                    </w:rPr>
                  </w:pPr>
                </w:p>
              </w:tc>
              <w:tc>
                <w:tcPr>
                  <w:tcW w:w="1496" w:type="dxa"/>
                  <w:tcBorders>
                    <w:lef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ПРОТИ</w:t>
                  </w:r>
                </w:p>
              </w:tc>
            </w:tr>
          </w:tbl>
          <w:p w:rsidR="00405CA8" w:rsidRPr="00C32ABE" w:rsidRDefault="00405CA8" w:rsidP="00B7178F">
            <w:pPr>
              <w:contextualSpacing/>
              <w:rPr>
                <w:color w:val="000000"/>
                <w:sz w:val="20"/>
                <w:szCs w:val="20"/>
              </w:rPr>
            </w:pPr>
          </w:p>
        </w:tc>
      </w:tr>
    </w:tbl>
    <w:p w:rsidR="00405CA8" w:rsidRDefault="00405CA8">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405CA8" w:rsidRPr="00C32ABE" w:rsidTr="00B7178F">
        <w:trPr>
          <w:trHeight w:val="717"/>
        </w:trPr>
        <w:tc>
          <w:tcPr>
            <w:tcW w:w="3119" w:type="dxa"/>
            <w:vAlign w:val="center"/>
          </w:tcPr>
          <w:p w:rsidR="00405CA8" w:rsidRPr="00C32ABE" w:rsidRDefault="00405CA8" w:rsidP="00405CA8">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6</w:t>
            </w:r>
            <w:r w:rsidRPr="00C32ABE">
              <w:rPr>
                <w:bCs/>
                <w:iCs/>
                <w:color w:val="000000"/>
                <w:sz w:val="20"/>
                <w:szCs w:val="20"/>
              </w:rPr>
              <w:t>, винесене на голосування:</w:t>
            </w:r>
          </w:p>
        </w:tc>
        <w:tc>
          <w:tcPr>
            <w:tcW w:w="6853" w:type="dxa"/>
            <w:vAlign w:val="center"/>
          </w:tcPr>
          <w:p w:rsidR="00405CA8" w:rsidRPr="00405CA8" w:rsidRDefault="00405CA8" w:rsidP="00B7178F">
            <w:pPr>
              <w:pStyle w:val="10"/>
              <w:tabs>
                <w:tab w:val="left" w:pos="526"/>
              </w:tabs>
              <w:ind w:left="147"/>
              <w:jc w:val="both"/>
              <w:rPr>
                <w:rFonts w:ascii="Times New Roman" w:hAnsi="Times New Roman"/>
                <w:b/>
                <w:iCs/>
                <w:sz w:val="20"/>
                <w:szCs w:val="20"/>
                <w:lang w:eastAsia="ru-RU"/>
              </w:rPr>
            </w:pPr>
            <w:r w:rsidRPr="00405CA8">
              <w:rPr>
                <w:rFonts w:ascii="Times New Roman" w:hAnsi="Times New Roman"/>
                <w:b/>
                <w:iCs/>
                <w:sz w:val="20"/>
                <w:szCs w:val="20"/>
                <w:lang w:eastAsia="ru-RU"/>
              </w:rPr>
              <w:t>Затвердження звіту про винагороду членів виконавчого органу Товариства за 2022 рік.</w:t>
            </w:r>
          </w:p>
        </w:tc>
      </w:tr>
      <w:tr w:rsidR="00405CA8" w:rsidRPr="00C32ABE" w:rsidTr="00B7178F">
        <w:trPr>
          <w:trHeight w:val="717"/>
        </w:trPr>
        <w:tc>
          <w:tcPr>
            <w:tcW w:w="3119" w:type="dxa"/>
            <w:vAlign w:val="center"/>
          </w:tcPr>
          <w:p w:rsidR="00405CA8" w:rsidRPr="00C32ABE" w:rsidDel="005364B8" w:rsidRDefault="00405CA8" w:rsidP="00B7178F">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6</w:t>
            </w:r>
            <w:r w:rsidRPr="00C32ABE">
              <w:rPr>
                <w:bCs/>
                <w:iCs/>
                <w:color w:val="000000"/>
                <w:sz w:val="20"/>
                <w:szCs w:val="20"/>
              </w:rPr>
              <w:t>:</w:t>
            </w:r>
          </w:p>
        </w:tc>
        <w:tc>
          <w:tcPr>
            <w:tcW w:w="6853" w:type="dxa"/>
            <w:vAlign w:val="center"/>
          </w:tcPr>
          <w:p w:rsidR="00405CA8" w:rsidRPr="00C32ABE" w:rsidRDefault="00405CA8" w:rsidP="00405CA8">
            <w:pPr>
              <w:ind w:left="147"/>
              <w:contextualSpacing/>
              <w:jc w:val="both"/>
              <w:rPr>
                <w:color w:val="000000"/>
                <w:sz w:val="20"/>
                <w:szCs w:val="20"/>
              </w:rPr>
            </w:pPr>
            <w:r w:rsidRPr="00405CA8">
              <w:rPr>
                <w:color w:val="000000"/>
                <w:sz w:val="20"/>
                <w:szCs w:val="20"/>
              </w:rPr>
              <w:t>Затвердити звіт про винагороду членів виконавчого органу Товариства за 2022 рік.</w:t>
            </w:r>
          </w:p>
        </w:tc>
      </w:tr>
      <w:tr w:rsidR="00405CA8" w:rsidRPr="00C32ABE" w:rsidTr="00B7178F">
        <w:trPr>
          <w:trHeight w:val="593"/>
        </w:trPr>
        <w:tc>
          <w:tcPr>
            <w:tcW w:w="3119" w:type="dxa"/>
            <w:vAlign w:val="center"/>
          </w:tcPr>
          <w:p w:rsidR="00405CA8" w:rsidRPr="00C32ABE" w:rsidRDefault="00405CA8"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405CA8" w:rsidRPr="00C32ABE" w:rsidRDefault="00405CA8"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405CA8"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both"/>
                    <w:rPr>
                      <w:bCs/>
                      <w:sz w:val="20"/>
                      <w:szCs w:val="20"/>
                    </w:rPr>
                  </w:pPr>
                </w:p>
              </w:tc>
              <w:tc>
                <w:tcPr>
                  <w:tcW w:w="1217" w:type="dxa"/>
                  <w:tcBorders>
                    <w:left w:val="single" w:sz="4" w:space="0" w:color="auto"/>
                    <w:righ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center"/>
                    <w:rPr>
                      <w:bCs/>
                      <w:sz w:val="20"/>
                      <w:szCs w:val="20"/>
                    </w:rPr>
                  </w:pPr>
                </w:p>
              </w:tc>
              <w:tc>
                <w:tcPr>
                  <w:tcW w:w="1496" w:type="dxa"/>
                  <w:tcBorders>
                    <w:lef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ПРОТИ</w:t>
                  </w:r>
                </w:p>
              </w:tc>
            </w:tr>
          </w:tbl>
          <w:p w:rsidR="00405CA8" w:rsidRPr="00C32ABE" w:rsidRDefault="00405CA8" w:rsidP="00B7178F">
            <w:pPr>
              <w:contextualSpacing/>
              <w:rPr>
                <w:color w:val="000000"/>
                <w:sz w:val="20"/>
                <w:szCs w:val="20"/>
              </w:rPr>
            </w:pPr>
          </w:p>
        </w:tc>
      </w:tr>
      <w:tr w:rsidR="00405CA8" w:rsidRPr="00C32ABE" w:rsidTr="00B7178F">
        <w:trPr>
          <w:trHeight w:val="717"/>
        </w:trPr>
        <w:tc>
          <w:tcPr>
            <w:tcW w:w="3119" w:type="dxa"/>
            <w:vAlign w:val="center"/>
          </w:tcPr>
          <w:p w:rsidR="00405CA8" w:rsidRPr="00C32ABE" w:rsidDel="005364B8" w:rsidRDefault="00405CA8" w:rsidP="00B7178F">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6</w:t>
            </w:r>
            <w:r w:rsidRPr="00C32ABE">
              <w:rPr>
                <w:bCs/>
                <w:iCs/>
                <w:color w:val="000000"/>
                <w:sz w:val="20"/>
                <w:szCs w:val="20"/>
              </w:rPr>
              <w:t>:</w:t>
            </w:r>
          </w:p>
        </w:tc>
        <w:tc>
          <w:tcPr>
            <w:tcW w:w="6853" w:type="dxa"/>
            <w:vAlign w:val="center"/>
          </w:tcPr>
          <w:p w:rsidR="00405CA8" w:rsidRPr="00C32ABE" w:rsidRDefault="00405CA8" w:rsidP="00405CA8">
            <w:pPr>
              <w:ind w:left="147"/>
              <w:contextualSpacing/>
              <w:jc w:val="both"/>
              <w:rPr>
                <w:color w:val="000000"/>
                <w:sz w:val="20"/>
                <w:szCs w:val="20"/>
              </w:rPr>
            </w:pPr>
            <w:r w:rsidRPr="00405CA8">
              <w:rPr>
                <w:color w:val="000000"/>
                <w:sz w:val="20"/>
                <w:szCs w:val="20"/>
              </w:rPr>
              <w:t>Взяти до відома звіт про винагороду членів виконавчого органу Товариства за 2022 рік.</w:t>
            </w:r>
          </w:p>
        </w:tc>
      </w:tr>
      <w:tr w:rsidR="00405CA8" w:rsidRPr="00C32ABE" w:rsidTr="00B7178F">
        <w:trPr>
          <w:trHeight w:val="593"/>
        </w:trPr>
        <w:tc>
          <w:tcPr>
            <w:tcW w:w="3119" w:type="dxa"/>
            <w:vAlign w:val="center"/>
          </w:tcPr>
          <w:p w:rsidR="00405CA8" w:rsidRPr="00C32ABE" w:rsidRDefault="00405CA8"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405CA8" w:rsidRPr="00C32ABE" w:rsidRDefault="00405CA8"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405CA8"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both"/>
                    <w:rPr>
                      <w:bCs/>
                      <w:sz w:val="20"/>
                      <w:szCs w:val="20"/>
                    </w:rPr>
                  </w:pPr>
                </w:p>
              </w:tc>
              <w:tc>
                <w:tcPr>
                  <w:tcW w:w="1217" w:type="dxa"/>
                  <w:tcBorders>
                    <w:left w:val="single" w:sz="4" w:space="0" w:color="auto"/>
                    <w:righ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center"/>
                    <w:rPr>
                      <w:bCs/>
                      <w:sz w:val="20"/>
                      <w:szCs w:val="20"/>
                    </w:rPr>
                  </w:pPr>
                </w:p>
              </w:tc>
              <w:tc>
                <w:tcPr>
                  <w:tcW w:w="1496" w:type="dxa"/>
                  <w:tcBorders>
                    <w:lef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ПРОТИ</w:t>
                  </w:r>
                </w:p>
              </w:tc>
            </w:tr>
          </w:tbl>
          <w:p w:rsidR="00405CA8" w:rsidRPr="00C32ABE" w:rsidRDefault="00405CA8" w:rsidP="00B7178F">
            <w:pPr>
              <w:contextualSpacing/>
              <w:rPr>
                <w:color w:val="000000"/>
                <w:sz w:val="20"/>
                <w:szCs w:val="20"/>
              </w:rPr>
            </w:pPr>
          </w:p>
        </w:tc>
      </w:tr>
    </w:tbl>
    <w:p w:rsidR="00405CA8" w:rsidRDefault="00405CA8">
      <w:pPr>
        <w:rPr>
          <w:sz w:val="10"/>
          <w:szCs w:val="10"/>
        </w:rPr>
      </w:pPr>
    </w:p>
    <w:p w:rsidR="00405CA8" w:rsidRDefault="00405CA8">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405CA8" w:rsidRPr="00C32ABE" w:rsidTr="00B7178F">
        <w:trPr>
          <w:trHeight w:val="717"/>
        </w:trPr>
        <w:tc>
          <w:tcPr>
            <w:tcW w:w="3119" w:type="dxa"/>
            <w:vAlign w:val="center"/>
          </w:tcPr>
          <w:p w:rsidR="00405CA8" w:rsidRPr="00C32ABE" w:rsidRDefault="00405CA8" w:rsidP="00405CA8">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7</w:t>
            </w:r>
            <w:r w:rsidRPr="00C32ABE">
              <w:rPr>
                <w:bCs/>
                <w:iCs/>
                <w:color w:val="000000"/>
                <w:sz w:val="20"/>
                <w:szCs w:val="20"/>
              </w:rPr>
              <w:t>, винесене на голосування:</w:t>
            </w:r>
          </w:p>
        </w:tc>
        <w:tc>
          <w:tcPr>
            <w:tcW w:w="6853" w:type="dxa"/>
            <w:vAlign w:val="center"/>
          </w:tcPr>
          <w:p w:rsidR="00405CA8" w:rsidRPr="00405CA8" w:rsidRDefault="00405CA8" w:rsidP="00B7178F">
            <w:pPr>
              <w:pStyle w:val="10"/>
              <w:tabs>
                <w:tab w:val="left" w:pos="526"/>
              </w:tabs>
              <w:ind w:left="147"/>
              <w:jc w:val="both"/>
              <w:rPr>
                <w:rFonts w:ascii="Times New Roman" w:hAnsi="Times New Roman"/>
                <w:b/>
                <w:iCs/>
                <w:sz w:val="20"/>
                <w:szCs w:val="20"/>
                <w:lang w:eastAsia="ru-RU"/>
              </w:rPr>
            </w:pPr>
            <w:r w:rsidRPr="00405CA8">
              <w:rPr>
                <w:rFonts w:ascii="Times New Roman" w:hAnsi="Times New Roman"/>
                <w:b/>
                <w:iCs/>
                <w:sz w:val="20"/>
                <w:szCs w:val="20"/>
                <w:lang w:eastAsia="ru-RU"/>
              </w:rPr>
              <w:t>Затвердження результатів фінансово-господарської діяльності Товариства за 2022 рік, розподіл прибутку Товариства або затвердження порядку покриття збитків Товариства.</w:t>
            </w:r>
          </w:p>
        </w:tc>
      </w:tr>
      <w:tr w:rsidR="00405CA8" w:rsidRPr="00C32ABE" w:rsidTr="00B7178F">
        <w:trPr>
          <w:trHeight w:val="717"/>
        </w:trPr>
        <w:tc>
          <w:tcPr>
            <w:tcW w:w="3119" w:type="dxa"/>
            <w:vAlign w:val="center"/>
          </w:tcPr>
          <w:p w:rsidR="00405CA8" w:rsidRPr="00C32ABE" w:rsidDel="005364B8" w:rsidRDefault="00405CA8" w:rsidP="00405CA8">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7</w:t>
            </w:r>
            <w:r w:rsidRPr="00C32ABE">
              <w:rPr>
                <w:bCs/>
                <w:iCs/>
                <w:color w:val="000000"/>
                <w:sz w:val="20"/>
                <w:szCs w:val="20"/>
              </w:rPr>
              <w:t>:</w:t>
            </w:r>
          </w:p>
        </w:tc>
        <w:tc>
          <w:tcPr>
            <w:tcW w:w="6853" w:type="dxa"/>
            <w:vAlign w:val="center"/>
          </w:tcPr>
          <w:p w:rsidR="00405CA8" w:rsidRPr="00C32ABE" w:rsidRDefault="00405CA8" w:rsidP="00405CA8">
            <w:pPr>
              <w:ind w:left="147"/>
              <w:contextualSpacing/>
              <w:jc w:val="both"/>
              <w:rPr>
                <w:color w:val="000000"/>
                <w:sz w:val="20"/>
                <w:szCs w:val="20"/>
              </w:rPr>
            </w:pPr>
            <w:r w:rsidRPr="00405CA8">
              <w:rPr>
                <w:color w:val="000000"/>
                <w:sz w:val="20"/>
                <w:szCs w:val="20"/>
              </w:rPr>
              <w:t>Затвердити результати фінансово-господарської діяльності Товариства за 2022 рік. Визначити, що збитки, отримані Товариством у 2022 році, будуть покриті за рахунок прибутків, отриманих Товариством у майбутніх роках.</w:t>
            </w:r>
          </w:p>
        </w:tc>
      </w:tr>
      <w:tr w:rsidR="00405CA8" w:rsidRPr="00C32ABE" w:rsidTr="00B7178F">
        <w:trPr>
          <w:trHeight w:val="593"/>
        </w:trPr>
        <w:tc>
          <w:tcPr>
            <w:tcW w:w="3119" w:type="dxa"/>
            <w:vAlign w:val="center"/>
          </w:tcPr>
          <w:p w:rsidR="00405CA8" w:rsidRPr="00C32ABE" w:rsidRDefault="00405CA8"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405CA8" w:rsidRPr="00C32ABE" w:rsidRDefault="00405CA8"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405CA8"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both"/>
                    <w:rPr>
                      <w:bCs/>
                      <w:sz w:val="20"/>
                      <w:szCs w:val="20"/>
                    </w:rPr>
                  </w:pPr>
                </w:p>
              </w:tc>
              <w:tc>
                <w:tcPr>
                  <w:tcW w:w="1217" w:type="dxa"/>
                  <w:tcBorders>
                    <w:left w:val="single" w:sz="4" w:space="0" w:color="auto"/>
                    <w:righ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center"/>
                    <w:rPr>
                      <w:bCs/>
                      <w:sz w:val="20"/>
                      <w:szCs w:val="20"/>
                    </w:rPr>
                  </w:pPr>
                </w:p>
              </w:tc>
              <w:tc>
                <w:tcPr>
                  <w:tcW w:w="1496" w:type="dxa"/>
                  <w:tcBorders>
                    <w:lef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ПРОТИ</w:t>
                  </w:r>
                </w:p>
              </w:tc>
            </w:tr>
          </w:tbl>
          <w:p w:rsidR="00405CA8" w:rsidRPr="00C32ABE" w:rsidRDefault="00405CA8" w:rsidP="00B7178F">
            <w:pPr>
              <w:contextualSpacing/>
              <w:rPr>
                <w:color w:val="000000"/>
                <w:sz w:val="20"/>
                <w:szCs w:val="20"/>
              </w:rPr>
            </w:pPr>
          </w:p>
        </w:tc>
      </w:tr>
      <w:tr w:rsidR="00405CA8" w:rsidRPr="00C32ABE" w:rsidTr="00B7178F">
        <w:trPr>
          <w:trHeight w:val="717"/>
        </w:trPr>
        <w:tc>
          <w:tcPr>
            <w:tcW w:w="3119" w:type="dxa"/>
            <w:vAlign w:val="center"/>
          </w:tcPr>
          <w:p w:rsidR="00405CA8" w:rsidRPr="00C32ABE" w:rsidDel="005364B8" w:rsidRDefault="00405CA8" w:rsidP="00405CA8">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7</w:t>
            </w:r>
            <w:r w:rsidRPr="00C32ABE">
              <w:rPr>
                <w:bCs/>
                <w:iCs/>
                <w:color w:val="000000"/>
                <w:sz w:val="20"/>
                <w:szCs w:val="20"/>
              </w:rPr>
              <w:t>:</w:t>
            </w:r>
          </w:p>
        </w:tc>
        <w:tc>
          <w:tcPr>
            <w:tcW w:w="6853" w:type="dxa"/>
            <w:vAlign w:val="center"/>
          </w:tcPr>
          <w:p w:rsidR="00405CA8" w:rsidRPr="00C32ABE" w:rsidRDefault="00405CA8" w:rsidP="00405CA8">
            <w:pPr>
              <w:ind w:left="147"/>
              <w:contextualSpacing/>
              <w:jc w:val="both"/>
              <w:rPr>
                <w:color w:val="000000"/>
                <w:sz w:val="20"/>
                <w:szCs w:val="20"/>
              </w:rPr>
            </w:pPr>
            <w:r w:rsidRPr="00405CA8">
              <w:rPr>
                <w:color w:val="000000"/>
                <w:sz w:val="20"/>
                <w:szCs w:val="20"/>
              </w:rPr>
              <w:t>Взяти до відома результати фінансово-господарської діяльності Товариства за 2022 рік. Визначити, що збитки, отримані Товариством у 2022 році, будуть покриті за рахунок прибутків, отриманих Товариством у майбутніх роках.</w:t>
            </w:r>
          </w:p>
        </w:tc>
      </w:tr>
      <w:tr w:rsidR="00405CA8" w:rsidRPr="00C32ABE" w:rsidTr="00B7178F">
        <w:trPr>
          <w:trHeight w:val="593"/>
        </w:trPr>
        <w:tc>
          <w:tcPr>
            <w:tcW w:w="3119" w:type="dxa"/>
            <w:vAlign w:val="center"/>
          </w:tcPr>
          <w:p w:rsidR="00405CA8" w:rsidRPr="00C32ABE" w:rsidRDefault="00405CA8"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405CA8" w:rsidRPr="00C32ABE" w:rsidRDefault="00405CA8"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405CA8"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both"/>
                    <w:rPr>
                      <w:bCs/>
                      <w:sz w:val="20"/>
                      <w:szCs w:val="20"/>
                    </w:rPr>
                  </w:pPr>
                </w:p>
              </w:tc>
              <w:tc>
                <w:tcPr>
                  <w:tcW w:w="1217" w:type="dxa"/>
                  <w:tcBorders>
                    <w:left w:val="single" w:sz="4" w:space="0" w:color="auto"/>
                    <w:righ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center"/>
                    <w:rPr>
                      <w:bCs/>
                      <w:sz w:val="20"/>
                      <w:szCs w:val="20"/>
                    </w:rPr>
                  </w:pPr>
                </w:p>
              </w:tc>
              <w:tc>
                <w:tcPr>
                  <w:tcW w:w="1496" w:type="dxa"/>
                  <w:tcBorders>
                    <w:lef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ПРОТИ</w:t>
                  </w:r>
                </w:p>
              </w:tc>
            </w:tr>
          </w:tbl>
          <w:p w:rsidR="00405CA8" w:rsidRPr="00C32ABE" w:rsidRDefault="00405CA8" w:rsidP="00B7178F">
            <w:pPr>
              <w:contextualSpacing/>
              <w:rPr>
                <w:color w:val="000000"/>
                <w:sz w:val="20"/>
                <w:szCs w:val="20"/>
              </w:rPr>
            </w:pPr>
          </w:p>
        </w:tc>
      </w:tr>
    </w:tbl>
    <w:p w:rsidR="00405CA8" w:rsidRDefault="00405CA8">
      <w:pPr>
        <w:rPr>
          <w:sz w:val="10"/>
          <w:szCs w:val="10"/>
        </w:rPr>
      </w:pPr>
    </w:p>
    <w:p w:rsidR="00405CA8" w:rsidRDefault="00405CA8">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405CA8" w:rsidRPr="00C32ABE" w:rsidTr="00B7178F">
        <w:trPr>
          <w:trHeight w:val="717"/>
        </w:trPr>
        <w:tc>
          <w:tcPr>
            <w:tcW w:w="3119" w:type="dxa"/>
            <w:vAlign w:val="center"/>
          </w:tcPr>
          <w:p w:rsidR="00405CA8" w:rsidRPr="00C32ABE" w:rsidRDefault="00405CA8" w:rsidP="00405CA8">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8</w:t>
            </w:r>
            <w:r w:rsidRPr="00C32ABE">
              <w:rPr>
                <w:bCs/>
                <w:iCs/>
                <w:color w:val="000000"/>
                <w:sz w:val="20"/>
                <w:szCs w:val="20"/>
              </w:rPr>
              <w:t>, винесене на голосування:</w:t>
            </w:r>
          </w:p>
        </w:tc>
        <w:tc>
          <w:tcPr>
            <w:tcW w:w="6853" w:type="dxa"/>
            <w:vAlign w:val="center"/>
          </w:tcPr>
          <w:p w:rsidR="00405CA8" w:rsidRPr="00405CA8" w:rsidRDefault="00405CA8" w:rsidP="00B7178F">
            <w:pPr>
              <w:pStyle w:val="10"/>
              <w:tabs>
                <w:tab w:val="left" w:pos="526"/>
              </w:tabs>
              <w:ind w:left="147"/>
              <w:jc w:val="both"/>
              <w:rPr>
                <w:rFonts w:ascii="Times New Roman" w:hAnsi="Times New Roman"/>
                <w:b/>
                <w:iCs/>
                <w:sz w:val="20"/>
                <w:szCs w:val="20"/>
                <w:lang w:eastAsia="ru-RU"/>
              </w:rPr>
            </w:pPr>
            <w:r w:rsidRPr="00405CA8">
              <w:rPr>
                <w:rFonts w:ascii="Times New Roman" w:hAnsi="Times New Roman"/>
                <w:b/>
                <w:iCs/>
                <w:sz w:val="20"/>
                <w:szCs w:val="20"/>
                <w:lang w:eastAsia="ru-RU"/>
              </w:rPr>
              <w:t>Прийняття рішення про припинення повноважень (відкликання) в. о. Голови правління Товариства.</w:t>
            </w:r>
          </w:p>
        </w:tc>
      </w:tr>
      <w:tr w:rsidR="00405CA8" w:rsidRPr="00C32ABE" w:rsidTr="00B7178F">
        <w:trPr>
          <w:trHeight w:val="717"/>
        </w:trPr>
        <w:tc>
          <w:tcPr>
            <w:tcW w:w="3119" w:type="dxa"/>
            <w:vAlign w:val="center"/>
          </w:tcPr>
          <w:p w:rsidR="00405CA8" w:rsidRPr="00C32ABE" w:rsidDel="005364B8" w:rsidRDefault="00405CA8" w:rsidP="00405CA8">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8</w:t>
            </w:r>
            <w:r w:rsidRPr="00C32ABE">
              <w:rPr>
                <w:bCs/>
                <w:iCs/>
                <w:color w:val="000000"/>
                <w:sz w:val="20"/>
                <w:szCs w:val="20"/>
              </w:rPr>
              <w:t>:</w:t>
            </w:r>
          </w:p>
        </w:tc>
        <w:tc>
          <w:tcPr>
            <w:tcW w:w="6853" w:type="dxa"/>
            <w:vAlign w:val="center"/>
          </w:tcPr>
          <w:p w:rsidR="00405CA8" w:rsidRPr="00C32ABE" w:rsidRDefault="00405CA8" w:rsidP="00405CA8">
            <w:pPr>
              <w:ind w:left="147"/>
              <w:contextualSpacing/>
              <w:jc w:val="both"/>
              <w:rPr>
                <w:color w:val="000000"/>
                <w:sz w:val="20"/>
                <w:szCs w:val="20"/>
              </w:rPr>
            </w:pPr>
            <w:r w:rsidRPr="00405CA8">
              <w:rPr>
                <w:color w:val="000000"/>
                <w:sz w:val="20"/>
                <w:szCs w:val="20"/>
              </w:rPr>
              <w:t>Прийняти рішення про припинення повноважень (відкликання) в. о. Голови правління Товариства Барабанова Володимира Євгеновича та розірвання контракту № 74 від 06.10.2015 з дати прийняття цього рішення.</w:t>
            </w:r>
          </w:p>
        </w:tc>
      </w:tr>
      <w:tr w:rsidR="00405CA8" w:rsidRPr="00C32ABE" w:rsidTr="00B7178F">
        <w:trPr>
          <w:trHeight w:val="593"/>
        </w:trPr>
        <w:tc>
          <w:tcPr>
            <w:tcW w:w="3119" w:type="dxa"/>
            <w:vAlign w:val="center"/>
          </w:tcPr>
          <w:p w:rsidR="00405CA8" w:rsidRPr="00C32ABE" w:rsidRDefault="00405CA8"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405CA8" w:rsidRPr="00C32ABE" w:rsidRDefault="00405CA8"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405CA8"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both"/>
                    <w:rPr>
                      <w:bCs/>
                      <w:sz w:val="20"/>
                      <w:szCs w:val="20"/>
                    </w:rPr>
                  </w:pPr>
                </w:p>
              </w:tc>
              <w:tc>
                <w:tcPr>
                  <w:tcW w:w="1217" w:type="dxa"/>
                  <w:tcBorders>
                    <w:left w:val="single" w:sz="4" w:space="0" w:color="auto"/>
                    <w:righ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center"/>
                    <w:rPr>
                      <w:bCs/>
                      <w:sz w:val="20"/>
                      <w:szCs w:val="20"/>
                    </w:rPr>
                  </w:pPr>
                </w:p>
              </w:tc>
              <w:tc>
                <w:tcPr>
                  <w:tcW w:w="1496" w:type="dxa"/>
                  <w:tcBorders>
                    <w:lef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ПРОТИ</w:t>
                  </w:r>
                </w:p>
              </w:tc>
            </w:tr>
          </w:tbl>
          <w:p w:rsidR="00405CA8" w:rsidRPr="00C32ABE" w:rsidRDefault="00405CA8" w:rsidP="00B7178F">
            <w:pPr>
              <w:contextualSpacing/>
              <w:rPr>
                <w:color w:val="000000"/>
                <w:sz w:val="20"/>
                <w:szCs w:val="20"/>
              </w:rPr>
            </w:pPr>
          </w:p>
        </w:tc>
      </w:tr>
    </w:tbl>
    <w:p w:rsidR="00405CA8" w:rsidRDefault="00405CA8">
      <w:pPr>
        <w:rPr>
          <w:sz w:val="10"/>
          <w:szCs w:val="10"/>
        </w:rPr>
      </w:pPr>
    </w:p>
    <w:p w:rsidR="00405CA8" w:rsidRDefault="00405CA8">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405CA8" w:rsidRPr="00C32ABE" w:rsidTr="00B7178F">
        <w:trPr>
          <w:trHeight w:val="717"/>
        </w:trPr>
        <w:tc>
          <w:tcPr>
            <w:tcW w:w="3119" w:type="dxa"/>
            <w:vAlign w:val="center"/>
          </w:tcPr>
          <w:p w:rsidR="00405CA8" w:rsidRPr="00C32ABE" w:rsidRDefault="00405CA8" w:rsidP="00405CA8">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10</w:t>
            </w:r>
            <w:r w:rsidRPr="00C32ABE">
              <w:rPr>
                <w:bCs/>
                <w:iCs/>
                <w:color w:val="000000"/>
                <w:sz w:val="20"/>
                <w:szCs w:val="20"/>
              </w:rPr>
              <w:t>, винесене на голосування:</w:t>
            </w:r>
          </w:p>
        </w:tc>
        <w:tc>
          <w:tcPr>
            <w:tcW w:w="6853" w:type="dxa"/>
            <w:vAlign w:val="center"/>
          </w:tcPr>
          <w:p w:rsidR="00405CA8" w:rsidRPr="00405CA8" w:rsidRDefault="000C4ECB" w:rsidP="00B7178F">
            <w:pPr>
              <w:pStyle w:val="10"/>
              <w:tabs>
                <w:tab w:val="left" w:pos="526"/>
              </w:tabs>
              <w:ind w:left="147"/>
              <w:jc w:val="both"/>
              <w:rPr>
                <w:rFonts w:ascii="Times New Roman" w:hAnsi="Times New Roman"/>
                <w:b/>
                <w:iCs/>
                <w:sz w:val="20"/>
                <w:szCs w:val="20"/>
                <w:lang w:eastAsia="ru-RU"/>
              </w:rPr>
            </w:pPr>
            <w:r w:rsidRPr="000C4ECB">
              <w:rPr>
                <w:rFonts w:ascii="Times New Roman" w:hAnsi="Times New Roman"/>
                <w:b/>
                <w:iCs/>
                <w:sz w:val="20"/>
                <w:szCs w:val="20"/>
                <w:lang w:eastAsia="ru-RU"/>
              </w:rPr>
              <w:t>Внесення змін до Статуту Товариства.</w:t>
            </w:r>
          </w:p>
        </w:tc>
      </w:tr>
      <w:tr w:rsidR="00405CA8" w:rsidRPr="00C32ABE" w:rsidTr="00B7178F">
        <w:trPr>
          <w:trHeight w:val="717"/>
        </w:trPr>
        <w:tc>
          <w:tcPr>
            <w:tcW w:w="3119" w:type="dxa"/>
            <w:vAlign w:val="center"/>
          </w:tcPr>
          <w:p w:rsidR="00405CA8" w:rsidRPr="00C32ABE" w:rsidDel="005364B8" w:rsidRDefault="00405CA8" w:rsidP="00405CA8">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10</w:t>
            </w:r>
            <w:r w:rsidRPr="00C32ABE">
              <w:rPr>
                <w:bCs/>
                <w:iCs/>
                <w:color w:val="000000"/>
                <w:sz w:val="20"/>
                <w:szCs w:val="20"/>
              </w:rPr>
              <w:t>:</w:t>
            </w:r>
          </w:p>
        </w:tc>
        <w:tc>
          <w:tcPr>
            <w:tcW w:w="6853" w:type="dxa"/>
            <w:vAlign w:val="center"/>
          </w:tcPr>
          <w:p w:rsidR="000C4ECB" w:rsidRPr="000C4ECB" w:rsidRDefault="000C4ECB" w:rsidP="000C4ECB">
            <w:pPr>
              <w:ind w:left="147"/>
              <w:contextualSpacing/>
              <w:jc w:val="both"/>
              <w:rPr>
                <w:color w:val="000000"/>
                <w:sz w:val="20"/>
                <w:szCs w:val="20"/>
              </w:rPr>
            </w:pPr>
            <w:r w:rsidRPr="000C4ECB">
              <w:rPr>
                <w:color w:val="000000"/>
                <w:sz w:val="20"/>
                <w:szCs w:val="20"/>
              </w:rPr>
              <w:t>1. Внести зміни до Статуту Товариства шляхом викладення його в новій редакції, запропонованій Фондом державного майна України.</w:t>
            </w:r>
          </w:p>
          <w:p w:rsidR="000C4ECB" w:rsidRPr="000C4ECB" w:rsidRDefault="000C4ECB" w:rsidP="000C4ECB">
            <w:pPr>
              <w:ind w:left="147"/>
              <w:contextualSpacing/>
              <w:jc w:val="both"/>
              <w:rPr>
                <w:color w:val="000000"/>
                <w:sz w:val="20"/>
                <w:szCs w:val="20"/>
              </w:rPr>
            </w:pPr>
            <w:r w:rsidRPr="000C4ECB">
              <w:rPr>
                <w:color w:val="000000"/>
                <w:sz w:val="20"/>
                <w:szCs w:val="20"/>
              </w:rPr>
              <w:t xml:space="preserve">2. Уповноважити Голову та Секретаря зборів підписати Статут Товариства у новій редакції. </w:t>
            </w:r>
          </w:p>
          <w:p w:rsidR="00405CA8" w:rsidRPr="00C32ABE" w:rsidRDefault="000C4ECB" w:rsidP="000C4ECB">
            <w:pPr>
              <w:ind w:left="147"/>
              <w:contextualSpacing/>
              <w:jc w:val="both"/>
              <w:rPr>
                <w:color w:val="000000"/>
                <w:sz w:val="20"/>
                <w:szCs w:val="20"/>
              </w:rPr>
            </w:pPr>
            <w:r w:rsidRPr="000C4ECB">
              <w:rPr>
                <w:color w:val="000000"/>
                <w:sz w:val="20"/>
                <w:szCs w:val="20"/>
              </w:rPr>
              <w:t>3. Доручити керівнику виконавчого органу Товариства (з правом передоручення) здійснити в установленому законодавством порядку державну реєстрацію нової редакції Статуту Товариства.</w:t>
            </w:r>
          </w:p>
        </w:tc>
      </w:tr>
      <w:tr w:rsidR="00405CA8" w:rsidRPr="00C32ABE" w:rsidTr="00B7178F">
        <w:trPr>
          <w:trHeight w:val="593"/>
        </w:trPr>
        <w:tc>
          <w:tcPr>
            <w:tcW w:w="3119" w:type="dxa"/>
            <w:vAlign w:val="center"/>
          </w:tcPr>
          <w:p w:rsidR="00405CA8" w:rsidRPr="00C32ABE" w:rsidRDefault="00405CA8"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405CA8" w:rsidRPr="00C32ABE" w:rsidRDefault="00405CA8"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405CA8"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both"/>
                    <w:rPr>
                      <w:bCs/>
                      <w:sz w:val="20"/>
                      <w:szCs w:val="20"/>
                    </w:rPr>
                  </w:pPr>
                </w:p>
              </w:tc>
              <w:tc>
                <w:tcPr>
                  <w:tcW w:w="1217" w:type="dxa"/>
                  <w:tcBorders>
                    <w:left w:val="single" w:sz="4" w:space="0" w:color="auto"/>
                    <w:righ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center"/>
                    <w:rPr>
                      <w:bCs/>
                      <w:sz w:val="20"/>
                      <w:szCs w:val="20"/>
                    </w:rPr>
                  </w:pPr>
                </w:p>
              </w:tc>
              <w:tc>
                <w:tcPr>
                  <w:tcW w:w="1496" w:type="dxa"/>
                  <w:tcBorders>
                    <w:lef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ПРОТИ</w:t>
                  </w:r>
                </w:p>
              </w:tc>
            </w:tr>
          </w:tbl>
          <w:p w:rsidR="00405CA8" w:rsidRPr="00C32ABE" w:rsidRDefault="00405CA8" w:rsidP="00B7178F">
            <w:pPr>
              <w:contextualSpacing/>
              <w:rPr>
                <w:color w:val="000000"/>
                <w:sz w:val="20"/>
                <w:szCs w:val="20"/>
              </w:rPr>
            </w:pPr>
          </w:p>
        </w:tc>
      </w:tr>
      <w:tr w:rsidR="00405CA8" w:rsidRPr="00C32ABE" w:rsidTr="00B7178F">
        <w:trPr>
          <w:trHeight w:val="717"/>
        </w:trPr>
        <w:tc>
          <w:tcPr>
            <w:tcW w:w="3119" w:type="dxa"/>
            <w:vAlign w:val="center"/>
          </w:tcPr>
          <w:p w:rsidR="00405CA8" w:rsidRPr="00C32ABE" w:rsidDel="005364B8" w:rsidRDefault="00405CA8" w:rsidP="00405CA8">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10</w:t>
            </w:r>
            <w:r w:rsidRPr="00C32ABE">
              <w:rPr>
                <w:bCs/>
                <w:iCs/>
                <w:color w:val="000000"/>
                <w:sz w:val="20"/>
                <w:szCs w:val="20"/>
              </w:rPr>
              <w:t>:</w:t>
            </w:r>
          </w:p>
        </w:tc>
        <w:tc>
          <w:tcPr>
            <w:tcW w:w="6853" w:type="dxa"/>
            <w:vAlign w:val="center"/>
          </w:tcPr>
          <w:p w:rsidR="000C4ECB" w:rsidRPr="000C4ECB" w:rsidRDefault="000C4ECB" w:rsidP="000C4ECB">
            <w:pPr>
              <w:ind w:left="147"/>
              <w:contextualSpacing/>
              <w:jc w:val="both"/>
              <w:rPr>
                <w:color w:val="000000"/>
                <w:sz w:val="20"/>
                <w:szCs w:val="20"/>
              </w:rPr>
            </w:pPr>
            <w:r w:rsidRPr="000C4ECB">
              <w:rPr>
                <w:color w:val="000000"/>
                <w:sz w:val="20"/>
                <w:szCs w:val="20"/>
              </w:rPr>
              <w:t>Проєкт рішення № 2:</w:t>
            </w:r>
          </w:p>
          <w:p w:rsidR="000C4ECB" w:rsidRPr="000C4ECB" w:rsidRDefault="000C4ECB" w:rsidP="000C4ECB">
            <w:pPr>
              <w:ind w:left="147"/>
              <w:contextualSpacing/>
              <w:jc w:val="both"/>
              <w:rPr>
                <w:color w:val="000000"/>
                <w:sz w:val="20"/>
                <w:szCs w:val="20"/>
              </w:rPr>
            </w:pPr>
            <w:r w:rsidRPr="000C4ECB">
              <w:rPr>
                <w:color w:val="000000"/>
                <w:sz w:val="20"/>
                <w:szCs w:val="20"/>
              </w:rPr>
              <w:t>1. Внести зміни до Статуту Товариства шляхом викладення його в новій редакції запропонованій акціонером ТОВ «</w:t>
            </w:r>
            <w:proofErr w:type="spellStart"/>
            <w:r w:rsidRPr="000C4ECB">
              <w:rPr>
                <w:color w:val="000000"/>
                <w:sz w:val="20"/>
                <w:szCs w:val="20"/>
              </w:rPr>
              <w:t>Грінстрой</w:t>
            </w:r>
            <w:proofErr w:type="spellEnd"/>
            <w:r w:rsidRPr="000C4ECB">
              <w:rPr>
                <w:color w:val="000000"/>
                <w:sz w:val="20"/>
                <w:szCs w:val="20"/>
              </w:rPr>
              <w:t>».</w:t>
            </w:r>
          </w:p>
          <w:p w:rsidR="000C4ECB" w:rsidRPr="000C4ECB" w:rsidRDefault="000C4ECB" w:rsidP="000C4ECB">
            <w:pPr>
              <w:ind w:left="147"/>
              <w:contextualSpacing/>
              <w:jc w:val="both"/>
              <w:rPr>
                <w:color w:val="000000"/>
                <w:sz w:val="20"/>
                <w:szCs w:val="20"/>
              </w:rPr>
            </w:pPr>
            <w:r w:rsidRPr="000C4ECB">
              <w:rPr>
                <w:color w:val="000000"/>
                <w:sz w:val="20"/>
                <w:szCs w:val="20"/>
              </w:rPr>
              <w:t>2. Уповноважити Голову та Секретаря зборів підписати Статут Товариства у новій редакції запропонованій акціонером ТОВ «</w:t>
            </w:r>
            <w:proofErr w:type="spellStart"/>
            <w:r w:rsidRPr="000C4ECB">
              <w:rPr>
                <w:color w:val="000000"/>
                <w:sz w:val="20"/>
                <w:szCs w:val="20"/>
              </w:rPr>
              <w:t>Грінстрой</w:t>
            </w:r>
            <w:proofErr w:type="spellEnd"/>
            <w:r w:rsidRPr="000C4ECB">
              <w:rPr>
                <w:color w:val="000000"/>
                <w:sz w:val="20"/>
                <w:szCs w:val="20"/>
              </w:rPr>
              <w:t xml:space="preserve">». </w:t>
            </w:r>
          </w:p>
          <w:p w:rsidR="00405CA8" w:rsidRPr="00C32ABE" w:rsidRDefault="000C4ECB" w:rsidP="000C4ECB">
            <w:pPr>
              <w:ind w:left="147"/>
              <w:contextualSpacing/>
              <w:jc w:val="both"/>
              <w:rPr>
                <w:color w:val="000000"/>
                <w:sz w:val="20"/>
                <w:szCs w:val="20"/>
              </w:rPr>
            </w:pPr>
            <w:r w:rsidRPr="000C4ECB">
              <w:rPr>
                <w:color w:val="000000"/>
                <w:sz w:val="20"/>
                <w:szCs w:val="20"/>
              </w:rPr>
              <w:t>3. Доручити керівнику виконавчого органу Товариства (з правом передоручення) здійснити в установленому законодавством порядку державну реєстрацію нової редакції Статуту Товариства. Можливість підрахунку голосів та прийняття рішення з цього питання не залежить від прийняття або неприйняття рішень з питань, включених до проєкту порядку денного.</w:t>
            </w:r>
          </w:p>
        </w:tc>
      </w:tr>
      <w:tr w:rsidR="00405CA8" w:rsidRPr="00C32ABE" w:rsidTr="00B7178F">
        <w:trPr>
          <w:trHeight w:val="593"/>
        </w:trPr>
        <w:tc>
          <w:tcPr>
            <w:tcW w:w="3119" w:type="dxa"/>
            <w:vAlign w:val="center"/>
          </w:tcPr>
          <w:p w:rsidR="00405CA8" w:rsidRPr="00C32ABE" w:rsidRDefault="00405CA8"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405CA8" w:rsidRPr="00C32ABE" w:rsidRDefault="00405CA8"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405CA8"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both"/>
                    <w:rPr>
                      <w:bCs/>
                      <w:sz w:val="20"/>
                      <w:szCs w:val="20"/>
                    </w:rPr>
                  </w:pPr>
                </w:p>
              </w:tc>
              <w:tc>
                <w:tcPr>
                  <w:tcW w:w="1217" w:type="dxa"/>
                  <w:tcBorders>
                    <w:left w:val="single" w:sz="4" w:space="0" w:color="auto"/>
                    <w:righ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405CA8" w:rsidRPr="00C32ABE" w:rsidRDefault="00405CA8" w:rsidP="00B7178F">
                  <w:pPr>
                    <w:contextualSpacing/>
                    <w:jc w:val="center"/>
                    <w:rPr>
                      <w:bCs/>
                      <w:sz w:val="20"/>
                      <w:szCs w:val="20"/>
                    </w:rPr>
                  </w:pPr>
                </w:p>
              </w:tc>
              <w:tc>
                <w:tcPr>
                  <w:tcW w:w="1496" w:type="dxa"/>
                  <w:tcBorders>
                    <w:left w:val="single" w:sz="4" w:space="0" w:color="auto"/>
                  </w:tcBorders>
                  <w:vAlign w:val="center"/>
                </w:tcPr>
                <w:p w:rsidR="00405CA8" w:rsidRPr="00C32ABE" w:rsidRDefault="00405CA8" w:rsidP="00B7178F">
                  <w:pPr>
                    <w:contextualSpacing/>
                    <w:jc w:val="center"/>
                    <w:rPr>
                      <w:bCs/>
                      <w:sz w:val="20"/>
                      <w:szCs w:val="20"/>
                    </w:rPr>
                  </w:pPr>
                  <w:r w:rsidRPr="00C32ABE">
                    <w:rPr>
                      <w:bCs/>
                      <w:color w:val="000000"/>
                      <w:sz w:val="20"/>
                      <w:szCs w:val="20"/>
                    </w:rPr>
                    <w:t>ПРОТИ</w:t>
                  </w:r>
                </w:p>
              </w:tc>
            </w:tr>
          </w:tbl>
          <w:p w:rsidR="00405CA8" w:rsidRPr="00C32ABE" w:rsidRDefault="00405CA8" w:rsidP="00B7178F">
            <w:pPr>
              <w:contextualSpacing/>
              <w:rPr>
                <w:color w:val="000000"/>
                <w:sz w:val="20"/>
                <w:szCs w:val="20"/>
              </w:rPr>
            </w:pPr>
          </w:p>
        </w:tc>
      </w:tr>
    </w:tbl>
    <w:p w:rsidR="00405CA8" w:rsidRDefault="00405CA8">
      <w:pPr>
        <w:rPr>
          <w:sz w:val="10"/>
          <w:szCs w:val="10"/>
        </w:rPr>
      </w:pPr>
    </w:p>
    <w:p w:rsidR="00405CA8" w:rsidRDefault="00405CA8">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0C4ECB" w:rsidRPr="00C32ABE" w:rsidTr="00B7178F">
        <w:trPr>
          <w:trHeight w:val="717"/>
        </w:trPr>
        <w:tc>
          <w:tcPr>
            <w:tcW w:w="3119" w:type="dxa"/>
            <w:vAlign w:val="center"/>
          </w:tcPr>
          <w:p w:rsidR="000C4ECB" w:rsidRPr="00C32ABE" w:rsidRDefault="000C4ECB" w:rsidP="00B7178F">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11</w:t>
            </w:r>
            <w:r w:rsidRPr="00C32ABE">
              <w:rPr>
                <w:bCs/>
                <w:iCs/>
                <w:color w:val="000000"/>
                <w:sz w:val="20"/>
                <w:szCs w:val="20"/>
              </w:rPr>
              <w:t>, винесене на голосування:</w:t>
            </w:r>
          </w:p>
        </w:tc>
        <w:tc>
          <w:tcPr>
            <w:tcW w:w="6853" w:type="dxa"/>
            <w:vAlign w:val="center"/>
          </w:tcPr>
          <w:p w:rsidR="000C4ECB" w:rsidRPr="00405CA8" w:rsidRDefault="000C4ECB" w:rsidP="00B7178F">
            <w:pPr>
              <w:pStyle w:val="10"/>
              <w:tabs>
                <w:tab w:val="left" w:pos="526"/>
              </w:tabs>
              <w:ind w:left="147"/>
              <w:jc w:val="both"/>
              <w:rPr>
                <w:rFonts w:ascii="Times New Roman" w:hAnsi="Times New Roman"/>
                <w:b/>
                <w:iCs/>
                <w:sz w:val="20"/>
                <w:szCs w:val="20"/>
                <w:lang w:eastAsia="ru-RU"/>
              </w:rPr>
            </w:pPr>
            <w:r w:rsidRPr="000C4ECB">
              <w:rPr>
                <w:rFonts w:ascii="Times New Roman" w:hAnsi="Times New Roman"/>
                <w:b/>
                <w:iCs/>
                <w:sz w:val="20"/>
                <w:szCs w:val="20"/>
                <w:lang w:eastAsia="ru-RU"/>
              </w:rPr>
              <w:t>Прийняття рішення про припинення повноважень голови та членів наглядової ради Товариства.</w:t>
            </w:r>
          </w:p>
        </w:tc>
      </w:tr>
      <w:tr w:rsidR="000C4ECB" w:rsidRPr="00C32ABE" w:rsidTr="00B7178F">
        <w:trPr>
          <w:trHeight w:val="717"/>
        </w:trPr>
        <w:tc>
          <w:tcPr>
            <w:tcW w:w="3119" w:type="dxa"/>
            <w:vAlign w:val="center"/>
          </w:tcPr>
          <w:p w:rsidR="000C4ECB" w:rsidRPr="00C32ABE" w:rsidDel="005364B8" w:rsidRDefault="000C4ECB" w:rsidP="000C4ECB">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11</w:t>
            </w:r>
            <w:r w:rsidRPr="00C32ABE">
              <w:rPr>
                <w:bCs/>
                <w:iCs/>
                <w:color w:val="000000"/>
                <w:sz w:val="20"/>
                <w:szCs w:val="20"/>
              </w:rPr>
              <w:t>:</w:t>
            </w:r>
          </w:p>
        </w:tc>
        <w:tc>
          <w:tcPr>
            <w:tcW w:w="6853" w:type="dxa"/>
            <w:vAlign w:val="center"/>
          </w:tcPr>
          <w:p w:rsidR="000C4ECB" w:rsidRPr="000C4ECB" w:rsidRDefault="000C4ECB" w:rsidP="000C4ECB">
            <w:pPr>
              <w:ind w:left="147"/>
              <w:contextualSpacing/>
              <w:jc w:val="both"/>
              <w:rPr>
                <w:color w:val="000000"/>
                <w:sz w:val="20"/>
                <w:szCs w:val="20"/>
              </w:rPr>
            </w:pPr>
            <w:r w:rsidRPr="000C4ECB">
              <w:rPr>
                <w:color w:val="000000"/>
                <w:sz w:val="20"/>
                <w:szCs w:val="20"/>
              </w:rPr>
              <w:t>Припинити повноваження наглядової ради Товариства у повному складі.</w:t>
            </w:r>
          </w:p>
        </w:tc>
      </w:tr>
      <w:tr w:rsidR="000C4ECB" w:rsidRPr="00C32ABE" w:rsidTr="00B7178F">
        <w:trPr>
          <w:trHeight w:val="593"/>
        </w:trPr>
        <w:tc>
          <w:tcPr>
            <w:tcW w:w="3119" w:type="dxa"/>
            <w:vAlign w:val="center"/>
          </w:tcPr>
          <w:p w:rsidR="000C4ECB" w:rsidRPr="00C32ABE" w:rsidRDefault="000C4ECB"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0C4ECB" w:rsidRPr="00C32ABE" w:rsidRDefault="000C4ECB"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0C4ECB"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0C4ECB" w:rsidRPr="00C32ABE" w:rsidRDefault="000C4ECB" w:rsidP="00B7178F">
                  <w:pPr>
                    <w:contextualSpacing/>
                    <w:jc w:val="both"/>
                    <w:rPr>
                      <w:bCs/>
                      <w:sz w:val="20"/>
                      <w:szCs w:val="20"/>
                    </w:rPr>
                  </w:pPr>
                </w:p>
              </w:tc>
              <w:tc>
                <w:tcPr>
                  <w:tcW w:w="1217" w:type="dxa"/>
                  <w:tcBorders>
                    <w:left w:val="single" w:sz="4" w:space="0" w:color="auto"/>
                    <w:right w:val="single" w:sz="4" w:space="0" w:color="auto"/>
                  </w:tcBorders>
                  <w:vAlign w:val="center"/>
                </w:tcPr>
                <w:p w:rsidR="000C4ECB" w:rsidRPr="00C32ABE" w:rsidRDefault="000C4ECB"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0C4ECB" w:rsidRPr="00C32ABE" w:rsidRDefault="000C4ECB" w:rsidP="00B7178F">
                  <w:pPr>
                    <w:contextualSpacing/>
                    <w:jc w:val="center"/>
                    <w:rPr>
                      <w:bCs/>
                      <w:sz w:val="20"/>
                      <w:szCs w:val="20"/>
                    </w:rPr>
                  </w:pPr>
                </w:p>
              </w:tc>
              <w:tc>
                <w:tcPr>
                  <w:tcW w:w="1496" w:type="dxa"/>
                  <w:tcBorders>
                    <w:left w:val="single" w:sz="4" w:space="0" w:color="auto"/>
                  </w:tcBorders>
                  <w:vAlign w:val="center"/>
                </w:tcPr>
                <w:p w:rsidR="000C4ECB" w:rsidRPr="00C32ABE" w:rsidRDefault="000C4ECB" w:rsidP="00B7178F">
                  <w:pPr>
                    <w:contextualSpacing/>
                    <w:jc w:val="center"/>
                    <w:rPr>
                      <w:bCs/>
                      <w:sz w:val="20"/>
                      <w:szCs w:val="20"/>
                    </w:rPr>
                  </w:pPr>
                  <w:r w:rsidRPr="00C32ABE">
                    <w:rPr>
                      <w:bCs/>
                      <w:color w:val="000000"/>
                      <w:sz w:val="20"/>
                      <w:szCs w:val="20"/>
                    </w:rPr>
                    <w:t>ПРОТИ</w:t>
                  </w:r>
                </w:p>
              </w:tc>
            </w:tr>
          </w:tbl>
          <w:p w:rsidR="000C4ECB" w:rsidRPr="00C32ABE" w:rsidRDefault="000C4ECB" w:rsidP="00B7178F">
            <w:pPr>
              <w:contextualSpacing/>
              <w:rPr>
                <w:color w:val="000000"/>
                <w:sz w:val="20"/>
                <w:szCs w:val="20"/>
              </w:rPr>
            </w:pPr>
          </w:p>
        </w:tc>
      </w:tr>
    </w:tbl>
    <w:p w:rsidR="00405CA8" w:rsidRDefault="00405CA8">
      <w:pPr>
        <w:rPr>
          <w:sz w:val="10"/>
          <w:szCs w:val="10"/>
        </w:rPr>
      </w:pPr>
    </w:p>
    <w:p w:rsidR="00405CA8" w:rsidRDefault="00405CA8">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C937D3" w:rsidRPr="00C32ABE" w:rsidTr="00B7178F">
        <w:trPr>
          <w:trHeight w:val="717"/>
        </w:trPr>
        <w:tc>
          <w:tcPr>
            <w:tcW w:w="3119" w:type="dxa"/>
            <w:vAlign w:val="center"/>
          </w:tcPr>
          <w:p w:rsidR="00C937D3" w:rsidRPr="00C32ABE" w:rsidRDefault="00C937D3" w:rsidP="00C937D3">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13</w:t>
            </w:r>
            <w:r w:rsidRPr="00C32ABE">
              <w:rPr>
                <w:bCs/>
                <w:iCs/>
                <w:color w:val="000000"/>
                <w:sz w:val="20"/>
                <w:szCs w:val="20"/>
              </w:rPr>
              <w:t>, винесене на голосування:</w:t>
            </w:r>
          </w:p>
        </w:tc>
        <w:tc>
          <w:tcPr>
            <w:tcW w:w="6853" w:type="dxa"/>
            <w:vAlign w:val="center"/>
          </w:tcPr>
          <w:p w:rsidR="00C937D3" w:rsidRPr="00405CA8" w:rsidRDefault="00C937D3" w:rsidP="00B7178F">
            <w:pPr>
              <w:pStyle w:val="10"/>
              <w:tabs>
                <w:tab w:val="left" w:pos="526"/>
              </w:tabs>
              <w:ind w:left="147"/>
              <w:jc w:val="both"/>
              <w:rPr>
                <w:rFonts w:ascii="Times New Roman" w:hAnsi="Times New Roman"/>
                <w:b/>
                <w:iCs/>
                <w:sz w:val="20"/>
                <w:szCs w:val="20"/>
                <w:lang w:eastAsia="ru-RU"/>
              </w:rPr>
            </w:pPr>
            <w:r w:rsidRPr="00C937D3">
              <w:rPr>
                <w:rFonts w:ascii="Times New Roman" w:hAnsi="Times New Roman"/>
                <w:b/>
                <w:iCs/>
                <w:sz w:val="20"/>
                <w:szCs w:val="20"/>
                <w:lang w:eastAsia="ru-RU"/>
              </w:rPr>
              <w:t>Затвердження умов цивільно-правових договорів, що укладаються з членами наглядової ради Товариства, встановлення розміру їх винагороди, обрання особи, уповноваженої на підписання договорів з членами наглядової ради Товариства.</w:t>
            </w:r>
          </w:p>
        </w:tc>
      </w:tr>
      <w:tr w:rsidR="00C937D3" w:rsidRPr="00C32ABE" w:rsidTr="00B7178F">
        <w:trPr>
          <w:trHeight w:val="717"/>
        </w:trPr>
        <w:tc>
          <w:tcPr>
            <w:tcW w:w="3119" w:type="dxa"/>
            <w:vAlign w:val="center"/>
          </w:tcPr>
          <w:p w:rsidR="00C937D3" w:rsidRPr="00C32ABE" w:rsidDel="005364B8" w:rsidRDefault="00C937D3" w:rsidP="00C937D3">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13</w:t>
            </w:r>
            <w:r w:rsidRPr="00C32ABE">
              <w:rPr>
                <w:bCs/>
                <w:iCs/>
                <w:color w:val="000000"/>
                <w:sz w:val="20"/>
                <w:szCs w:val="20"/>
              </w:rPr>
              <w:t>:</w:t>
            </w:r>
          </w:p>
        </w:tc>
        <w:tc>
          <w:tcPr>
            <w:tcW w:w="6853" w:type="dxa"/>
            <w:vAlign w:val="center"/>
          </w:tcPr>
          <w:p w:rsidR="00C937D3" w:rsidRPr="00C937D3" w:rsidRDefault="00C937D3" w:rsidP="00C937D3">
            <w:pPr>
              <w:ind w:left="147"/>
              <w:contextualSpacing/>
              <w:jc w:val="both"/>
              <w:rPr>
                <w:color w:val="000000"/>
                <w:sz w:val="20"/>
                <w:szCs w:val="20"/>
              </w:rPr>
            </w:pPr>
            <w:r w:rsidRPr="00C937D3">
              <w:rPr>
                <w:color w:val="000000"/>
                <w:sz w:val="20"/>
                <w:szCs w:val="20"/>
              </w:rPr>
              <w:t>1. Затвердити умови цивільно-правових договорів, що укладаються з членами Наглядової ради Товариства, в редакції, запропонованій Фондом державного майна України, та встановити наведений у них розмір винагороди членам Наглядової ради Товариства.</w:t>
            </w:r>
          </w:p>
          <w:p w:rsidR="00C937D3" w:rsidRPr="00C937D3" w:rsidRDefault="00C937D3" w:rsidP="00C937D3">
            <w:pPr>
              <w:ind w:left="147"/>
              <w:contextualSpacing/>
              <w:jc w:val="both"/>
              <w:rPr>
                <w:color w:val="000000"/>
                <w:sz w:val="20"/>
                <w:szCs w:val="20"/>
              </w:rPr>
            </w:pPr>
            <w:r w:rsidRPr="00C937D3">
              <w:rPr>
                <w:color w:val="000000"/>
                <w:sz w:val="20"/>
                <w:szCs w:val="20"/>
              </w:rPr>
              <w:t>2. Надати керівнику виконавчого органу Товариства повноваження на підписання цивільно-правових договорів, що укладаються з членами наглядової ради Товариства.</w:t>
            </w:r>
          </w:p>
        </w:tc>
      </w:tr>
      <w:tr w:rsidR="00C937D3" w:rsidRPr="00C32ABE" w:rsidTr="00B7178F">
        <w:trPr>
          <w:trHeight w:val="593"/>
        </w:trPr>
        <w:tc>
          <w:tcPr>
            <w:tcW w:w="3119" w:type="dxa"/>
            <w:vAlign w:val="center"/>
          </w:tcPr>
          <w:p w:rsidR="00C937D3" w:rsidRPr="00C32ABE" w:rsidRDefault="00C937D3"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C937D3" w:rsidRPr="00C32ABE" w:rsidRDefault="00C937D3"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C937D3"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both"/>
                    <w:rPr>
                      <w:bCs/>
                      <w:sz w:val="20"/>
                      <w:szCs w:val="20"/>
                    </w:rPr>
                  </w:pPr>
                </w:p>
              </w:tc>
              <w:tc>
                <w:tcPr>
                  <w:tcW w:w="1217" w:type="dxa"/>
                  <w:tcBorders>
                    <w:left w:val="single" w:sz="4" w:space="0" w:color="auto"/>
                    <w:righ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center"/>
                    <w:rPr>
                      <w:bCs/>
                      <w:sz w:val="20"/>
                      <w:szCs w:val="20"/>
                    </w:rPr>
                  </w:pPr>
                </w:p>
              </w:tc>
              <w:tc>
                <w:tcPr>
                  <w:tcW w:w="1496" w:type="dxa"/>
                  <w:tcBorders>
                    <w:lef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ПРОТИ</w:t>
                  </w:r>
                </w:p>
              </w:tc>
            </w:tr>
          </w:tbl>
          <w:p w:rsidR="00C937D3" w:rsidRPr="00C32ABE" w:rsidRDefault="00C937D3" w:rsidP="00B7178F">
            <w:pPr>
              <w:contextualSpacing/>
              <w:rPr>
                <w:color w:val="000000"/>
                <w:sz w:val="20"/>
                <w:szCs w:val="20"/>
              </w:rPr>
            </w:pPr>
          </w:p>
        </w:tc>
      </w:tr>
      <w:tr w:rsidR="00C937D3" w:rsidRPr="00C32ABE" w:rsidTr="00B7178F">
        <w:trPr>
          <w:trHeight w:val="717"/>
        </w:trPr>
        <w:tc>
          <w:tcPr>
            <w:tcW w:w="3119" w:type="dxa"/>
            <w:vAlign w:val="center"/>
          </w:tcPr>
          <w:p w:rsidR="00C937D3" w:rsidRPr="00C32ABE" w:rsidDel="005364B8" w:rsidRDefault="00C937D3" w:rsidP="00C937D3">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13</w:t>
            </w:r>
            <w:r w:rsidRPr="00C32ABE">
              <w:rPr>
                <w:bCs/>
                <w:iCs/>
                <w:color w:val="000000"/>
                <w:sz w:val="20"/>
                <w:szCs w:val="20"/>
              </w:rPr>
              <w:t>:</w:t>
            </w:r>
          </w:p>
        </w:tc>
        <w:tc>
          <w:tcPr>
            <w:tcW w:w="6853" w:type="dxa"/>
            <w:vAlign w:val="center"/>
          </w:tcPr>
          <w:p w:rsidR="00C937D3" w:rsidRPr="00C937D3" w:rsidRDefault="00C937D3" w:rsidP="00C937D3">
            <w:pPr>
              <w:ind w:left="147"/>
              <w:contextualSpacing/>
              <w:jc w:val="both"/>
              <w:rPr>
                <w:color w:val="000000"/>
                <w:sz w:val="20"/>
                <w:szCs w:val="20"/>
              </w:rPr>
            </w:pPr>
            <w:r w:rsidRPr="00C937D3">
              <w:rPr>
                <w:color w:val="000000"/>
                <w:sz w:val="20"/>
                <w:szCs w:val="20"/>
              </w:rPr>
              <w:t>1. Затвердити умови цивільно-правових договорів, що укладаються з членами Наглядової ради Товариства в редакції запропонованій акціонером ТОВ «</w:t>
            </w:r>
            <w:proofErr w:type="spellStart"/>
            <w:r w:rsidRPr="00C937D3">
              <w:rPr>
                <w:color w:val="000000"/>
                <w:sz w:val="20"/>
                <w:szCs w:val="20"/>
              </w:rPr>
              <w:t>Грінстрой</w:t>
            </w:r>
            <w:proofErr w:type="spellEnd"/>
            <w:r w:rsidRPr="00C937D3">
              <w:rPr>
                <w:color w:val="000000"/>
                <w:sz w:val="20"/>
                <w:szCs w:val="20"/>
              </w:rPr>
              <w:t>», та встановити наведений у них розмір винагороди членам Наглядової ради Товариства.</w:t>
            </w:r>
          </w:p>
          <w:p w:rsidR="00C937D3" w:rsidRPr="00C32ABE" w:rsidRDefault="00C937D3" w:rsidP="00C937D3">
            <w:pPr>
              <w:ind w:left="147"/>
              <w:contextualSpacing/>
              <w:jc w:val="both"/>
              <w:rPr>
                <w:color w:val="000000"/>
                <w:sz w:val="20"/>
                <w:szCs w:val="20"/>
              </w:rPr>
            </w:pPr>
            <w:r w:rsidRPr="00C937D3">
              <w:rPr>
                <w:color w:val="000000"/>
                <w:sz w:val="20"/>
                <w:szCs w:val="20"/>
              </w:rPr>
              <w:lastRenderedPageBreak/>
              <w:t>2. Надати керівнику виконавчого органу Товариства повноваження на підписання цивільно-правових договорів, що укладаються з членами наглядової ради Товариства.</w:t>
            </w:r>
          </w:p>
        </w:tc>
      </w:tr>
      <w:tr w:rsidR="00C937D3" w:rsidRPr="00C32ABE" w:rsidTr="00B7178F">
        <w:trPr>
          <w:trHeight w:val="593"/>
        </w:trPr>
        <w:tc>
          <w:tcPr>
            <w:tcW w:w="3119" w:type="dxa"/>
            <w:vAlign w:val="center"/>
          </w:tcPr>
          <w:p w:rsidR="00C937D3" w:rsidRPr="00C32ABE" w:rsidRDefault="00C937D3" w:rsidP="00B7178F">
            <w:pPr>
              <w:widowControl w:val="0"/>
              <w:spacing w:after="120"/>
              <w:contextualSpacing/>
              <w:rPr>
                <w:b/>
                <w:sz w:val="20"/>
                <w:szCs w:val="20"/>
              </w:rPr>
            </w:pPr>
            <w:r w:rsidRPr="00C32ABE">
              <w:rPr>
                <w:b/>
                <w:sz w:val="20"/>
                <w:szCs w:val="20"/>
              </w:rPr>
              <w:lastRenderedPageBreak/>
              <w:t xml:space="preserve">ГОЛОСУВАННЯ: </w:t>
            </w:r>
          </w:p>
        </w:tc>
        <w:tc>
          <w:tcPr>
            <w:tcW w:w="6853" w:type="dxa"/>
            <w:vAlign w:val="center"/>
          </w:tcPr>
          <w:p w:rsidR="00C937D3" w:rsidRPr="00C32ABE" w:rsidRDefault="00C937D3"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C937D3"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both"/>
                    <w:rPr>
                      <w:bCs/>
                      <w:sz w:val="20"/>
                      <w:szCs w:val="20"/>
                    </w:rPr>
                  </w:pPr>
                </w:p>
              </w:tc>
              <w:tc>
                <w:tcPr>
                  <w:tcW w:w="1217" w:type="dxa"/>
                  <w:tcBorders>
                    <w:left w:val="single" w:sz="4" w:space="0" w:color="auto"/>
                    <w:righ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center"/>
                    <w:rPr>
                      <w:bCs/>
                      <w:sz w:val="20"/>
                      <w:szCs w:val="20"/>
                    </w:rPr>
                  </w:pPr>
                </w:p>
              </w:tc>
              <w:tc>
                <w:tcPr>
                  <w:tcW w:w="1496" w:type="dxa"/>
                  <w:tcBorders>
                    <w:lef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ПРОТИ</w:t>
                  </w:r>
                </w:p>
              </w:tc>
            </w:tr>
          </w:tbl>
          <w:p w:rsidR="00C937D3" w:rsidRPr="00C32ABE" w:rsidRDefault="00C937D3" w:rsidP="00B7178F">
            <w:pPr>
              <w:contextualSpacing/>
              <w:rPr>
                <w:color w:val="000000"/>
                <w:sz w:val="20"/>
                <w:szCs w:val="20"/>
              </w:rPr>
            </w:pPr>
          </w:p>
        </w:tc>
      </w:tr>
    </w:tbl>
    <w:p w:rsidR="00405CA8" w:rsidRDefault="00405CA8">
      <w:pPr>
        <w:rPr>
          <w:sz w:val="10"/>
          <w:szCs w:val="10"/>
        </w:rPr>
      </w:pPr>
    </w:p>
    <w:p w:rsidR="00405CA8" w:rsidRDefault="00405CA8">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C937D3" w:rsidRPr="00C32ABE" w:rsidTr="00B7178F">
        <w:trPr>
          <w:trHeight w:val="717"/>
        </w:trPr>
        <w:tc>
          <w:tcPr>
            <w:tcW w:w="3119" w:type="dxa"/>
            <w:vAlign w:val="center"/>
          </w:tcPr>
          <w:p w:rsidR="00C937D3" w:rsidRPr="00C32ABE" w:rsidRDefault="00C937D3" w:rsidP="00C937D3">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14</w:t>
            </w:r>
            <w:r w:rsidRPr="00C32ABE">
              <w:rPr>
                <w:bCs/>
                <w:iCs/>
                <w:color w:val="000000"/>
                <w:sz w:val="20"/>
                <w:szCs w:val="20"/>
              </w:rPr>
              <w:t>, винесене на голосування:</w:t>
            </w:r>
          </w:p>
        </w:tc>
        <w:tc>
          <w:tcPr>
            <w:tcW w:w="6853" w:type="dxa"/>
            <w:vAlign w:val="center"/>
          </w:tcPr>
          <w:p w:rsidR="00C937D3" w:rsidRPr="00405CA8" w:rsidRDefault="00C937D3" w:rsidP="00B7178F">
            <w:pPr>
              <w:pStyle w:val="10"/>
              <w:tabs>
                <w:tab w:val="left" w:pos="526"/>
              </w:tabs>
              <w:ind w:left="147"/>
              <w:jc w:val="both"/>
              <w:rPr>
                <w:rFonts w:ascii="Times New Roman" w:hAnsi="Times New Roman"/>
                <w:b/>
                <w:iCs/>
                <w:sz w:val="20"/>
                <w:szCs w:val="20"/>
                <w:lang w:eastAsia="ru-RU"/>
              </w:rPr>
            </w:pPr>
            <w:r w:rsidRPr="00C937D3">
              <w:rPr>
                <w:rFonts w:ascii="Times New Roman" w:hAnsi="Times New Roman"/>
                <w:b/>
                <w:iCs/>
                <w:sz w:val="20"/>
                <w:szCs w:val="20"/>
                <w:lang w:eastAsia="ru-RU"/>
              </w:rPr>
              <w:t>Внесення змін до Положення про наглядову раду Товариства</w:t>
            </w:r>
            <w:r w:rsidR="00E14101">
              <w:rPr>
                <w:rFonts w:ascii="Times New Roman" w:hAnsi="Times New Roman"/>
                <w:b/>
                <w:iCs/>
                <w:sz w:val="20"/>
                <w:szCs w:val="20"/>
                <w:lang w:eastAsia="ru-RU"/>
              </w:rPr>
              <w:t>.</w:t>
            </w:r>
          </w:p>
        </w:tc>
      </w:tr>
      <w:tr w:rsidR="00C937D3" w:rsidRPr="00C32ABE" w:rsidTr="00B7178F">
        <w:trPr>
          <w:trHeight w:val="717"/>
        </w:trPr>
        <w:tc>
          <w:tcPr>
            <w:tcW w:w="3119" w:type="dxa"/>
            <w:vAlign w:val="center"/>
          </w:tcPr>
          <w:p w:rsidR="00C937D3" w:rsidRPr="00C32ABE" w:rsidDel="005364B8" w:rsidRDefault="00C937D3" w:rsidP="00C937D3">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14</w:t>
            </w:r>
            <w:r w:rsidRPr="00C32ABE">
              <w:rPr>
                <w:bCs/>
                <w:iCs/>
                <w:color w:val="000000"/>
                <w:sz w:val="20"/>
                <w:szCs w:val="20"/>
              </w:rPr>
              <w:t>:</w:t>
            </w:r>
          </w:p>
        </w:tc>
        <w:tc>
          <w:tcPr>
            <w:tcW w:w="6853" w:type="dxa"/>
            <w:vAlign w:val="center"/>
          </w:tcPr>
          <w:p w:rsidR="00C937D3" w:rsidRPr="00C937D3" w:rsidRDefault="00C937D3" w:rsidP="00B7178F">
            <w:pPr>
              <w:ind w:left="147"/>
              <w:contextualSpacing/>
              <w:jc w:val="both"/>
              <w:rPr>
                <w:color w:val="000000"/>
                <w:sz w:val="20"/>
                <w:szCs w:val="20"/>
              </w:rPr>
            </w:pPr>
            <w:r w:rsidRPr="00C937D3">
              <w:rPr>
                <w:color w:val="000000"/>
                <w:sz w:val="20"/>
                <w:szCs w:val="20"/>
              </w:rPr>
              <w:t>Внести зміни до Положення про наглядову раду Публічного акціонерного товариства «Машинобудівне виробниче об’єднання «Оріон» та затвердити його в новій редакції, запропонованій Фондом державного майна України.</w:t>
            </w:r>
          </w:p>
        </w:tc>
      </w:tr>
      <w:tr w:rsidR="00C937D3" w:rsidRPr="00C32ABE" w:rsidTr="00B7178F">
        <w:trPr>
          <w:trHeight w:val="593"/>
        </w:trPr>
        <w:tc>
          <w:tcPr>
            <w:tcW w:w="3119" w:type="dxa"/>
            <w:vAlign w:val="center"/>
          </w:tcPr>
          <w:p w:rsidR="00C937D3" w:rsidRPr="00C32ABE" w:rsidRDefault="00C937D3"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C937D3" w:rsidRPr="00C32ABE" w:rsidRDefault="00C937D3"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C937D3"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both"/>
                    <w:rPr>
                      <w:bCs/>
                      <w:sz w:val="20"/>
                      <w:szCs w:val="20"/>
                    </w:rPr>
                  </w:pPr>
                </w:p>
              </w:tc>
              <w:tc>
                <w:tcPr>
                  <w:tcW w:w="1217" w:type="dxa"/>
                  <w:tcBorders>
                    <w:left w:val="single" w:sz="4" w:space="0" w:color="auto"/>
                    <w:righ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center"/>
                    <w:rPr>
                      <w:bCs/>
                      <w:sz w:val="20"/>
                      <w:szCs w:val="20"/>
                    </w:rPr>
                  </w:pPr>
                </w:p>
              </w:tc>
              <w:tc>
                <w:tcPr>
                  <w:tcW w:w="1496" w:type="dxa"/>
                  <w:tcBorders>
                    <w:lef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ПРОТИ</w:t>
                  </w:r>
                </w:p>
              </w:tc>
            </w:tr>
          </w:tbl>
          <w:p w:rsidR="00C937D3" w:rsidRPr="00C32ABE" w:rsidRDefault="00C937D3" w:rsidP="00B7178F">
            <w:pPr>
              <w:contextualSpacing/>
              <w:rPr>
                <w:color w:val="000000"/>
                <w:sz w:val="20"/>
                <w:szCs w:val="20"/>
              </w:rPr>
            </w:pPr>
          </w:p>
        </w:tc>
      </w:tr>
      <w:tr w:rsidR="00C937D3" w:rsidRPr="00C32ABE" w:rsidTr="00B7178F">
        <w:trPr>
          <w:trHeight w:val="717"/>
        </w:trPr>
        <w:tc>
          <w:tcPr>
            <w:tcW w:w="3119" w:type="dxa"/>
            <w:vAlign w:val="center"/>
          </w:tcPr>
          <w:p w:rsidR="00C937D3" w:rsidRPr="00C32ABE" w:rsidDel="005364B8" w:rsidRDefault="00C937D3" w:rsidP="00C937D3">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14</w:t>
            </w:r>
            <w:r w:rsidRPr="00C32ABE">
              <w:rPr>
                <w:bCs/>
                <w:iCs/>
                <w:color w:val="000000"/>
                <w:sz w:val="20"/>
                <w:szCs w:val="20"/>
              </w:rPr>
              <w:t>:</w:t>
            </w:r>
          </w:p>
        </w:tc>
        <w:tc>
          <w:tcPr>
            <w:tcW w:w="6853" w:type="dxa"/>
            <w:vAlign w:val="center"/>
          </w:tcPr>
          <w:p w:rsidR="00C937D3" w:rsidRPr="00C32ABE" w:rsidRDefault="00C937D3" w:rsidP="00C937D3">
            <w:pPr>
              <w:ind w:left="147"/>
              <w:contextualSpacing/>
              <w:jc w:val="both"/>
              <w:rPr>
                <w:color w:val="000000"/>
                <w:sz w:val="20"/>
                <w:szCs w:val="20"/>
              </w:rPr>
            </w:pPr>
            <w:r w:rsidRPr="00C937D3">
              <w:rPr>
                <w:color w:val="000000"/>
                <w:sz w:val="20"/>
                <w:szCs w:val="20"/>
              </w:rPr>
              <w:t xml:space="preserve">Затвердити положення про наглядову раду Товариства в редакції, запропонованій акціонером </w:t>
            </w:r>
            <w:proofErr w:type="spellStart"/>
            <w:r w:rsidRPr="00C937D3">
              <w:rPr>
                <w:color w:val="000000"/>
                <w:sz w:val="20"/>
                <w:szCs w:val="20"/>
              </w:rPr>
              <w:t>Янцом</w:t>
            </w:r>
            <w:proofErr w:type="spellEnd"/>
            <w:r w:rsidRPr="00C937D3">
              <w:rPr>
                <w:color w:val="000000"/>
                <w:sz w:val="20"/>
                <w:szCs w:val="20"/>
              </w:rPr>
              <w:t xml:space="preserve"> Олегом Костянтиновичем.</w:t>
            </w:r>
          </w:p>
        </w:tc>
      </w:tr>
      <w:tr w:rsidR="00C937D3" w:rsidRPr="00C32ABE" w:rsidTr="00B7178F">
        <w:trPr>
          <w:trHeight w:val="593"/>
        </w:trPr>
        <w:tc>
          <w:tcPr>
            <w:tcW w:w="3119" w:type="dxa"/>
            <w:vAlign w:val="center"/>
          </w:tcPr>
          <w:p w:rsidR="00C937D3" w:rsidRPr="00C32ABE" w:rsidRDefault="00C937D3"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C937D3" w:rsidRPr="00C32ABE" w:rsidRDefault="00C937D3"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C937D3"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both"/>
                    <w:rPr>
                      <w:bCs/>
                      <w:sz w:val="20"/>
                      <w:szCs w:val="20"/>
                    </w:rPr>
                  </w:pPr>
                </w:p>
              </w:tc>
              <w:tc>
                <w:tcPr>
                  <w:tcW w:w="1217" w:type="dxa"/>
                  <w:tcBorders>
                    <w:left w:val="single" w:sz="4" w:space="0" w:color="auto"/>
                    <w:righ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center"/>
                    <w:rPr>
                      <w:bCs/>
                      <w:sz w:val="20"/>
                      <w:szCs w:val="20"/>
                    </w:rPr>
                  </w:pPr>
                </w:p>
              </w:tc>
              <w:tc>
                <w:tcPr>
                  <w:tcW w:w="1496" w:type="dxa"/>
                  <w:tcBorders>
                    <w:lef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ПРОТИ</w:t>
                  </w:r>
                </w:p>
              </w:tc>
            </w:tr>
          </w:tbl>
          <w:p w:rsidR="00C937D3" w:rsidRPr="00C32ABE" w:rsidRDefault="00C937D3" w:rsidP="00B7178F">
            <w:pPr>
              <w:contextualSpacing/>
              <w:rPr>
                <w:color w:val="000000"/>
                <w:sz w:val="20"/>
                <w:szCs w:val="20"/>
              </w:rPr>
            </w:pPr>
          </w:p>
        </w:tc>
      </w:tr>
    </w:tbl>
    <w:p w:rsidR="00405CA8" w:rsidRDefault="00405CA8">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C937D3" w:rsidRPr="00C32ABE" w:rsidTr="00B7178F">
        <w:trPr>
          <w:trHeight w:val="717"/>
        </w:trPr>
        <w:tc>
          <w:tcPr>
            <w:tcW w:w="3119" w:type="dxa"/>
            <w:vAlign w:val="center"/>
          </w:tcPr>
          <w:p w:rsidR="00C937D3" w:rsidRPr="00C32ABE" w:rsidRDefault="00C937D3" w:rsidP="00C937D3">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15</w:t>
            </w:r>
            <w:r w:rsidRPr="00C32ABE">
              <w:rPr>
                <w:bCs/>
                <w:iCs/>
                <w:color w:val="000000"/>
                <w:sz w:val="20"/>
                <w:szCs w:val="20"/>
              </w:rPr>
              <w:t>, винесене на голосування:</w:t>
            </w:r>
          </w:p>
        </w:tc>
        <w:tc>
          <w:tcPr>
            <w:tcW w:w="6853" w:type="dxa"/>
            <w:vAlign w:val="center"/>
          </w:tcPr>
          <w:p w:rsidR="00C937D3" w:rsidRPr="00405CA8" w:rsidRDefault="00C937D3" w:rsidP="00B7178F">
            <w:pPr>
              <w:pStyle w:val="10"/>
              <w:tabs>
                <w:tab w:val="left" w:pos="526"/>
              </w:tabs>
              <w:ind w:left="147"/>
              <w:jc w:val="both"/>
              <w:rPr>
                <w:rFonts w:ascii="Times New Roman" w:hAnsi="Times New Roman"/>
                <w:b/>
                <w:iCs/>
                <w:sz w:val="20"/>
                <w:szCs w:val="20"/>
                <w:lang w:eastAsia="ru-RU"/>
              </w:rPr>
            </w:pPr>
            <w:r w:rsidRPr="00C937D3">
              <w:rPr>
                <w:rFonts w:ascii="Times New Roman" w:hAnsi="Times New Roman"/>
                <w:b/>
                <w:iCs/>
                <w:sz w:val="20"/>
                <w:szCs w:val="20"/>
                <w:lang w:eastAsia="ru-RU"/>
              </w:rPr>
              <w:t>Внесення змін до Положення про винагороду членів наглядової ради Товариства.</w:t>
            </w:r>
          </w:p>
        </w:tc>
      </w:tr>
      <w:tr w:rsidR="00C937D3" w:rsidRPr="00C32ABE" w:rsidTr="00B7178F">
        <w:trPr>
          <w:trHeight w:val="717"/>
        </w:trPr>
        <w:tc>
          <w:tcPr>
            <w:tcW w:w="3119" w:type="dxa"/>
            <w:vAlign w:val="center"/>
          </w:tcPr>
          <w:p w:rsidR="00C937D3" w:rsidRPr="00C32ABE" w:rsidDel="005364B8" w:rsidRDefault="00C937D3" w:rsidP="00C937D3">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15</w:t>
            </w:r>
            <w:r w:rsidRPr="00C32ABE">
              <w:rPr>
                <w:bCs/>
                <w:iCs/>
                <w:color w:val="000000"/>
                <w:sz w:val="20"/>
                <w:szCs w:val="20"/>
              </w:rPr>
              <w:t>:</w:t>
            </w:r>
          </w:p>
        </w:tc>
        <w:tc>
          <w:tcPr>
            <w:tcW w:w="6853" w:type="dxa"/>
            <w:vAlign w:val="center"/>
          </w:tcPr>
          <w:p w:rsidR="00C937D3" w:rsidRPr="00C937D3" w:rsidRDefault="00C937D3" w:rsidP="00C937D3">
            <w:pPr>
              <w:ind w:left="147"/>
              <w:contextualSpacing/>
              <w:jc w:val="both"/>
              <w:rPr>
                <w:color w:val="000000"/>
                <w:sz w:val="20"/>
                <w:szCs w:val="20"/>
              </w:rPr>
            </w:pPr>
            <w:r w:rsidRPr="00C937D3">
              <w:rPr>
                <w:color w:val="000000"/>
                <w:sz w:val="20"/>
                <w:szCs w:val="20"/>
              </w:rPr>
              <w:t>Визначити доцільним внесення змін до Положення про винагороду членів наглядової ради Публічного акціонерного товариства «Машинобудівне виробниче об’єднання «Оріон».</w:t>
            </w:r>
          </w:p>
          <w:p w:rsidR="00C937D3" w:rsidRPr="00C937D3" w:rsidRDefault="00C937D3" w:rsidP="00C937D3">
            <w:pPr>
              <w:ind w:left="147"/>
              <w:contextualSpacing/>
              <w:jc w:val="both"/>
              <w:rPr>
                <w:color w:val="000000"/>
                <w:sz w:val="20"/>
                <w:szCs w:val="20"/>
              </w:rPr>
            </w:pPr>
            <w:r w:rsidRPr="00C937D3">
              <w:rPr>
                <w:color w:val="000000"/>
                <w:sz w:val="20"/>
                <w:szCs w:val="20"/>
              </w:rPr>
              <w:t>Внести зміни до Положення про винагороду членів наглядової ради Публічного акціонерного товариства «Машинобудівне виробниче об’єднання «Оріон» та затвердити його в новій редакції, запропонованій Фондом державного майна України.</w:t>
            </w:r>
          </w:p>
        </w:tc>
      </w:tr>
      <w:tr w:rsidR="00C937D3" w:rsidRPr="00C32ABE" w:rsidTr="00B7178F">
        <w:trPr>
          <w:trHeight w:val="593"/>
        </w:trPr>
        <w:tc>
          <w:tcPr>
            <w:tcW w:w="3119" w:type="dxa"/>
            <w:vAlign w:val="center"/>
          </w:tcPr>
          <w:p w:rsidR="00C937D3" w:rsidRPr="00C32ABE" w:rsidRDefault="00C937D3"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C937D3" w:rsidRPr="00C32ABE" w:rsidRDefault="00C937D3"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C937D3"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both"/>
                    <w:rPr>
                      <w:bCs/>
                      <w:sz w:val="20"/>
                      <w:szCs w:val="20"/>
                    </w:rPr>
                  </w:pPr>
                </w:p>
              </w:tc>
              <w:tc>
                <w:tcPr>
                  <w:tcW w:w="1217" w:type="dxa"/>
                  <w:tcBorders>
                    <w:left w:val="single" w:sz="4" w:space="0" w:color="auto"/>
                    <w:righ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center"/>
                    <w:rPr>
                      <w:bCs/>
                      <w:sz w:val="20"/>
                      <w:szCs w:val="20"/>
                    </w:rPr>
                  </w:pPr>
                </w:p>
              </w:tc>
              <w:tc>
                <w:tcPr>
                  <w:tcW w:w="1496" w:type="dxa"/>
                  <w:tcBorders>
                    <w:lef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ПРОТИ</w:t>
                  </w:r>
                </w:p>
              </w:tc>
            </w:tr>
          </w:tbl>
          <w:p w:rsidR="00C937D3" w:rsidRPr="00C32ABE" w:rsidRDefault="00C937D3" w:rsidP="00B7178F">
            <w:pPr>
              <w:contextualSpacing/>
              <w:rPr>
                <w:color w:val="000000"/>
                <w:sz w:val="20"/>
                <w:szCs w:val="20"/>
              </w:rPr>
            </w:pPr>
          </w:p>
        </w:tc>
      </w:tr>
    </w:tbl>
    <w:p w:rsidR="00C937D3" w:rsidRDefault="00C937D3">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C937D3" w:rsidRPr="00C32ABE" w:rsidTr="00B7178F">
        <w:trPr>
          <w:trHeight w:val="717"/>
        </w:trPr>
        <w:tc>
          <w:tcPr>
            <w:tcW w:w="3119" w:type="dxa"/>
            <w:vAlign w:val="center"/>
          </w:tcPr>
          <w:p w:rsidR="00C937D3" w:rsidRPr="00C32ABE" w:rsidRDefault="00C937D3" w:rsidP="00C937D3">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16</w:t>
            </w:r>
            <w:r w:rsidRPr="00C32ABE">
              <w:rPr>
                <w:bCs/>
                <w:iCs/>
                <w:color w:val="000000"/>
                <w:sz w:val="20"/>
                <w:szCs w:val="20"/>
              </w:rPr>
              <w:t>, винесене на голосування:</w:t>
            </w:r>
          </w:p>
        </w:tc>
        <w:tc>
          <w:tcPr>
            <w:tcW w:w="6853" w:type="dxa"/>
            <w:vAlign w:val="center"/>
          </w:tcPr>
          <w:p w:rsidR="00C937D3" w:rsidRPr="00405CA8" w:rsidRDefault="00C937D3" w:rsidP="00B7178F">
            <w:pPr>
              <w:pStyle w:val="10"/>
              <w:tabs>
                <w:tab w:val="left" w:pos="526"/>
              </w:tabs>
              <w:ind w:left="147"/>
              <w:jc w:val="both"/>
              <w:rPr>
                <w:rFonts w:ascii="Times New Roman" w:hAnsi="Times New Roman"/>
                <w:b/>
                <w:iCs/>
                <w:sz w:val="20"/>
                <w:szCs w:val="20"/>
                <w:lang w:eastAsia="ru-RU"/>
              </w:rPr>
            </w:pPr>
            <w:r w:rsidRPr="00C937D3">
              <w:rPr>
                <w:rFonts w:ascii="Times New Roman" w:hAnsi="Times New Roman"/>
                <w:b/>
                <w:iCs/>
                <w:sz w:val="20"/>
                <w:szCs w:val="20"/>
                <w:lang w:eastAsia="ru-RU"/>
              </w:rPr>
              <w:t>Затвердження Положення про винагороду членів виконавчого органу Товариства.</w:t>
            </w:r>
          </w:p>
        </w:tc>
      </w:tr>
      <w:tr w:rsidR="00C937D3" w:rsidRPr="00C32ABE" w:rsidTr="00B7178F">
        <w:trPr>
          <w:trHeight w:val="717"/>
        </w:trPr>
        <w:tc>
          <w:tcPr>
            <w:tcW w:w="3119" w:type="dxa"/>
            <w:vAlign w:val="center"/>
          </w:tcPr>
          <w:p w:rsidR="00C937D3" w:rsidRPr="00C32ABE" w:rsidDel="005364B8" w:rsidRDefault="00C937D3" w:rsidP="00C937D3">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16</w:t>
            </w:r>
            <w:r w:rsidRPr="00C32ABE">
              <w:rPr>
                <w:bCs/>
                <w:iCs/>
                <w:color w:val="000000"/>
                <w:sz w:val="20"/>
                <w:szCs w:val="20"/>
              </w:rPr>
              <w:t>:</w:t>
            </w:r>
          </w:p>
        </w:tc>
        <w:tc>
          <w:tcPr>
            <w:tcW w:w="6853" w:type="dxa"/>
            <w:vAlign w:val="center"/>
          </w:tcPr>
          <w:p w:rsidR="00C937D3" w:rsidRPr="00C937D3" w:rsidRDefault="00C937D3" w:rsidP="00B7178F">
            <w:pPr>
              <w:ind w:left="147"/>
              <w:contextualSpacing/>
              <w:jc w:val="both"/>
              <w:rPr>
                <w:color w:val="000000"/>
                <w:sz w:val="20"/>
                <w:szCs w:val="20"/>
              </w:rPr>
            </w:pPr>
            <w:r w:rsidRPr="00C937D3">
              <w:rPr>
                <w:color w:val="000000"/>
                <w:sz w:val="20"/>
                <w:szCs w:val="20"/>
              </w:rPr>
              <w:t>Затвердити положення про винагороду членів виконавчого органу Публічного акціонерного товариства «Машинобудівне виробниче об’єднання «Оріон», в редакції, запропонованій Фондом державного майна України.</w:t>
            </w:r>
          </w:p>
        </w:tc>
      </w:tr>
      <w:tr w:rsidR="00C937D3" w:rsidRPr="00C32ABE" w:rsidTr="00B7178F">
        <w:trPr>
          <w:trHeight w:val="593"/>
        </w:trPr>
        <w:tc>
          <w:tcPr>
            <w:tcW w:w="3119" w:type="dxa"/>
            <w:vAlign w:val="center"/>
          </w:tcPr>
          <w:p w:rsidR="00C937D3" w:rsidRPr="00C32ABE" w:rsidRDefault="00C937D3"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C937D3" w:rsidRPr="00C32ABE" w:rsidRDefault="00C937D3"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C937D3"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both"/>
                    <w:rPr>
                      <w:bCs/>
                      <w:sz w:val="20"/>
                      <w:szCs w:val="20"/>
                    </w:rPr>
                  </w:pPr>
                </w:p>
              </w:tc>
              <w:tc>
                <w:tcPr>
                  <w:tcW w:w="1217" w:type="dxa"/>
                  <w:tcBorders>
                    <w:left w:val="single" w:sz="4" w:space="0" w:color="auto"/>
                    <w:righ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center"/>
                    <w:rPr>
                      <w:bCs/>
                      <w:sz w:val="20"/>
                      <w:szCs w:val="20"/>
                    </w:rPr>
                  </w:pPr>
                </w:p>
              </w:tc>
              <w:tc>
                <w:tcPr>
                  <w:tcW w:w="1496" w:type="dxa"/>
                  <w:tcBorders>
                    <w:lef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ПРОТИ</w:t>
                  </w:r>
                </w:p>
              </w:tc>
            </w:tr>
          </w:tbl>
          <w:p w:rsidR="00C937D3" w:rsidRPr="00C32ABE" w:rsidRDefault="00C937D3" w:rsidP="00B7178F">
            <w:pPr>
              <w:contextualSpacing/>
              <w:rPr>
                <w:color w:val="000000"/>
                <w:sz w:val="20"/>
                <w:szCs w:val="20"/>
              </w:rPr>
            </w:pPr>
          </w:p>
        </w:tc>
      </w:tr>
    </w:tbl>
    <w:p w:rsidR="00C937D3" w:rsidRDefault="00C937D3">
      <w:pPr>
        <w:rPr>
          <w:sz w:val="10"/>
          <w:szCs w:val="10"/>
        </w:rPr>
      </w:pPr>
    </w:p>
    <w:p w:rsidR="00C937D3" w:rsidRDefault="00C937D3">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C937D3" w:rsidRPr="00C32ABE" w:rsidTr="00B7178F">
        <w:trPr>
          <w:trHeight w:val="717"/>
        </w:trPr>
        <w:tc>
          <w:tcPr>
            <w:tcW w:w="3119" w:type="dxa"/>
            <w:vAlign w:val="center"/>
          </w:tcPr>
          <w:p w:rsidR="00C937D3" w:rsidRPr="00C32ABE" w:rsidRDefault="00C937D3" w:rsidP="00C937D3">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17</w:t>
            </w:r>
            <w:r w:rsidRPr="00C32ABE">
              <w:rPr>
                <w:bCs/>
                <w:iCs/>
                <w:color w:val="000000"/>
                <w:sz w:val="20"/>
                <w:szCs w:val="20"/>
              </w:rPr>
              <w:t>, винесене на голосування:</w:t>
            </w:r>
          </w:p>
        </w:tc>
        <w:tc>
          <w:tcPr>
            <w:tcW w:w="6853" w:type="dxa"/>
            <w:vAlign w:val="center"/>
          </w:tcPr>
          <w:p w:rsidR="00C937D3" w:rsidRPr="00405CA8" w:rsidRDefault="00C937D3" w:rsidP="00B7178F">
            <w:pPr>
              <w:pStyle w:val="10"/>
              <w:tabs>
                <w:tab w:val="left" w:pos="526"/>
              </w:tabs>
              <w:ind w:left="147"/>
              <w:jc w:val="both"/>
              <w:rPr>
                <w:rFonts w:ascii="Times New Roman" w:hAnsi="Times New Roman"/>
                <w:b/>
                <w:iCs/>
                <w:sz w:val="20"/>
                <w:szCs w:val="20"/>
                <w:lang w:eastAsia="ru-RU"/>
              </w:rPr>
            </w:pPr>
            <w:r w:rsidRPr="00C937D3">
              <w:rPr>
                <w:rFonts w:ascii="Times New Roman" w:hAnsi="Times New Roman"/>
                <w:b/>
                <w:iCs/>
                <w:sz w:val="20"/>
                <w:szCs w:val="20"/>
                <w:lang w:eastAsia="ru-RU"/>
              </w:rPr>
              <w:t>Внесення змін до Положення про принципи формування наглядової ради Товариства.</w:t>
            </w:r>
          </w:p>
        </w:tc>
      </w:tr>
      <w:tr w:rsidR="00C937D3" w:rsidRPr="00C32ABE" w:rsidTr="00B7178F">
        <w:trPr>
          <w:trHeight w:val="717"/>
        </w:trPr>
        <w:tc>
          <w:tcPr>
            <w:tcW w:w="3119" w:type="dxa"/>
            <w:vAlign w:val="center"/>
          </w:tcPr>
          <w:p w:rsidR="00C937D3" w:rsidRPr="00C32ABE" w:rsidDel="005364B8" w:rsidRDefault="00C937D3" w:rsidP="00C937D3">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17</w:t>
            </w:r>
            <w:r w:rsidRPr="00C32ABE">
              <w:rPr>
                <w:bCs/>
                <w:iCs/>
                <w:color w:val="000000"/>
                <w:sz w:val="20"/>
                <w:szCs w:val="20"/>
              </w:rPr>
              <w:t>:</w:t>
            </w:r>
          </w:p>
        </w:tc>
        <w:tc>
          <w:tcPr>
            <w:tcW w:w="6853" w:type="dxa"/>
            <w:vAlign w:val="center"/>
          </w:tcPr>
          <w:p w:rsidR="00C937D3" w:rsidRPr="00C937D3" w:rsidRDefault="00C937D3" w:rsidP="00C937D3">
            <w:pPr>
              <w:ind w:left="147"/>
              <w:contextualSpacing/>
              <w:jc w:val="both"/>
              <w:rPr>
                <w:color w:val="000000"/>
                <w:sz w:val="20"/>
                <w:szCs w:val="20"/>
              </w:rPr>
            </w:pPr>
            <w:r w:rsidRPr="00C937D3">
              <w:rPr>
                <w:color w:val="000000"/>
                <w:sz w:val="20"/>
                <w:szCs w:val="20"/>
              </w:rPr>
              <w:t>Внести зміни до Положення про принципи формування наглядової ради Публічного акціонерного товариства «Машинобудівне виробниче об’єднання «Оріон» та затвердити його в новій редакції, запропонованій Фондом державного майна України.</w:t>
            </w:r>
          </w:p>
        </w:tc>
      </w:tr>
      <w:tr w:rsidR="00C937D3" w:rsidRPr="00C32ABE" w:rsidTr="00B7178F">
        <w:trPr>
          <w:trHeight w:val="593"/>
        </w:trPr>
        <w:tc>
          <w:tcPr>
            <w:tcW w:w="3119" w:type="dxa"/>
            <w:vAlign w:val="center"/>
          </w:tcPr>
          <w:p w:rsidR="00C937D3" w:rsidRPr="00C32ABE" w:rsidRDefault="00C937D3"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C937D3" w:rsidRPr="00C32ABE" w:rsidRDefault="00C937D3"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C937D3"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both"/>
                    <w:rPr>
                      <w:bCs/>
                      <w:sz w:val="20"/>
                      <w:szCs w:val="20"/>
                    </w:rPr>
                  </w:pPr>
                </w:p>
              </w:tc>
              <w:tc>
                <w:tcPr>
                  <w:tcW w:w="1217" w:type="dxa"/>
                  <w:tcBorders>
                    <w:left w:val="single" w:sz="4" w:space="0" w:color="auto"/>
                    <w:righ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center"/>
                    <w:rPr>
                      <w:bCs/>
                      <w:sz w:val="20"/>
                      <w:szCs w:val="20"/>
                    </w:rPr>
                  </w:pPr>
                </w:p>
              </w:tc>
              <w:tc>
                <w:tcPr>
                  <w:tcW w:w="1496" w:type="dxa"/>
                  <w:tcBorders>
                    <w:lef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ПРОТИ</w:t>
                  </w:r>
                </w:p>
              </w:tc>
            </w:tr>
          </w:tbl>
          <w:p w:rsidR="00C937D3" w:rsidRPr="00C32ABE" w:rsidRDefault="00C937D3" w:rsidP="00B7178F">
            <w:pPr>
              <w:contextualSpacing/>
              <w:rPr>
                <w:color w:val="000000"/>
                <w:sz w:val="20"/>
                <w:szCs w:val="20"/>
              </w:rPr>
            </w:pPr>
          </w:p>
        </w:tc>
      </w:tr>
      <w:tr w:rsidR="00C937D3" w:rsidRPr="00C32ABE" w:rsidTr="00B7178F">
        <w:trPr>
          <w:trHeight w:val="717"/>
        </w:trPr>
        <w:tc>
          <w:tcPr>
            <w:tcW w:w="3119" w:type="dxa"/>
            <w:vAlign w:val="center"/>
          </w:tcPr>
          <w:p w:rsidR="00C937D3" w:rsidRPr="00C32ABE" w:rsidDel="005364B8" w:rsidRDefault="00C937D3" w:rsidP="00C937D3">
            <w:pPr>
              <w:contextualSpacing/>
              <w:rPr>
                <w:sz w:val="20"/>
                <w:szCs w:val="20"/>
              </w:rPr>
            </w:pPr>
            <w:r w:rsidRPr="00C32ABE">
              <w:rPr>
                <w:bCs/>
                <w:iCs/>
                <w:color w:val="000000"/>
                <w:sz w:val="20"/>
                <w:szCs w:val="20"/>
              </w:rPr>
              <w:lastRenderedPageBreak/>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17</w:t>
            </w:r>
            <w:r w:rsidRPr="00C32ABE">
              <w:rPr>
                <w:bCs/>
                <w:iCs/>
                <w:color w:val="000000"/>
                <w:sz w:val="20"/>
                <w:szCs w:val="20"/>
              </w:rPr>
              <w:t>:</w:t>
            </w:r>
          </w:p>
        </w:tc>
        <w:tc>
          <w:tcPr>
            <w:tcW w:w="6853" w:type="dxa"/>
            <w:vAlign w:val="center"/>
          </w:tcPr>
          <w:p w:rsidR="00C937D3" w:rsidRPr="00C937D3" w:rsidRDefault="00C937D3" w:rsidP="00C937D3">
            <w:pPr>
              <w:ind w:left="147"/>
              <w:contextualSpacing/>
              <w:jc w:val="both"/>
              <w:rPr>
                <w:color w:val="000000"/>
                <w:sz w:val="20"/>
                <w:szCs w:val="20"/>
              </w:rPr>
            </w:pPr>
            <w:r w:rsidRPr="00C937D3">
              <w:rPr>
                <w:color w:val="000000"/>
                <w:sz w:val="20"/>
                <w:szCs w:val="20"/>
              </w:rPr>
              <w:t>Визначити не доцільним внесення змін до Положення про принципи формування наглядової ради Публічного акціонерного товариства «Машинобудівне виробниче об’єднання «Оріон».</w:t>
            </w:r>
          </w:p>
        </w:tc>
      </w:tr>
      <w:tr w:rsidR="00C937D3" w:rsidRPr="00C32ABE" w:rsidTr="00B7178F">
        <w:trPr>
          <w:trHeight w:val="593"/>
        </w:trPr>
        <w:tc>
          <w:tcPr>
            <w:tcW w:w="3119" w:type="dxa"/>
            <w:vAlign w:val="center"/>
          </w:tcPr>
          <w:p w:rsidR="00C937D3" w:rsidRPr="00C32ABE" w:rsidRDefault="00C937D3"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C937D3" w:rsidRPr="00C32ABE" w:rsidRDefault="00C937D3"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C937D3"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both"/>
                    <w:rPr>
                      <w:bCs/>
                      <w:sz w:val="20"/>
                      <w:szCs w:val="20"/>
                    </w:rPr>
                  </w:pPr>
                </w:p>
              </w:tc>
              <w:tc>
                <w:tcPr>
                  <w:tcW w:w="1217" w:type="dxa"/>
                  <w:tcBorders>
                    <w:left w:val="single" w:sz="4" w:space="0" w:color="auto"/>
                    <w:righ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center"/>
                    <w:rPr>
                      <w:bCs/>
                      <w:sz w:val="20"/>
                      <w:szCs w:val="20"/>
                    </w:rPr>
                  </w:pPr>
                </w:p>
              </w:tc>
              <w:tc>
                <w:tcPr>
                  <w:tcW w:w="1496" w:type="dxa"/>
                  <w:tcBorders>
                    <w:lef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ПРОТИ</w:t>
                  </w:r>
                </w:p>
              </w:tc>
            </w:tr>
          </w:tbl>
          <w:p w:rsidR="00C937D3" w:rsidRPr="00C32ABE" w:rsidRDefault="00C937D3" w:rsidP="00B7178F">
            <w:pPr>
              <w:contextualSpacing/>
              <w:rPr>
                <w:color w:val="000000"/>
                <w:sz w:val="20"/>
                <w:szCs w:val="20"/>
              </w:rPr>
            </w:pPr>
          </w:p>
        </w:tc>
      </w:tr>
      <w:tr w:rsidR="00C937D3" w:rsidRPr="00C32ABE" w:rsidTr="00B7178F">
        <w:trPr>
          <w:trHeight w:val="593"/>
        </w:trPr>
        <w:tc>
          <w:tcPr>
            <w:tcW w:w="3119" w:type="dxa"/>
            <w:tcBorders>
              <w:top w:val="single" w:sz="4" w:space="0" w:color="auto"/>
              <w:left w:val="single" w:sz="4" w:space="0" w:color="auto"/>
              <w:bottom w:val="single" w:sz="4" w:space="0" w:color="auto"/>
              <w:right w:val="single" w:sz="4" w:space="0" w:color="auto"/>
            </w:tcBorders>
            <w:vAlign w:val="center"/>
          </w:tcPr>
          <w:p w:rsidR="00C937D3" w:rsidRPr="00405CA8" w:rsidDel="005364B8" w:rsidRDefault="00C937D3" w:rsidP="00C937D3">
            <w:pPr>
              <w:widowControl w:val="0"/>
              <w:spacing w:after="120"/>
              <w:contextualSpacing/>
              <w:rPr>
                <w:sz w:val="20"/>
                <w:szCs w:val="20"/>
              </w:rPr>
            </w:pPr>
            <w:r w:rsidRPr="00405CA8">
              <w:rPr>
                <w:sz w:val="20"/>
                <w:szCs w:val="20"/>
              </w:rPr>
              <w:t>Проект рішення №</w:t>
            </w:r>
            <w:r w:rsidR="00E14101">
              <w:rPr>
                <w:sz w:val="20"/>
                <w:szCs w:val="20"/>
              </w:rPr>
              <w:t xml:space="preserve"> </w:t>
            </w:r>
            <w:r w:rsidRPr="00405CA8">
              <w:rPr>
                <w:sz w:val="20"/>
                <w:szCs w:val="20"/>
              </w:rPr>
              <w:t xml:space="preserve">3 з питання порядку денного № </w:t>
            </w:r>
            <w:r>
              <w:rPr>
                <w:sz w:val="20"/>
                <w:szCs w:val="20"/>
              </w:rPr>
              <w:t>17</w:t>
            </w:r>
            <w:r w:rsidRPr="00405CA8">
              <w:rPr>
                <w:sz w:val="20"/>
                <w:szCs w:val="20"/>
              </w:rPr>
              <w:t>:</w:t>
            </w:r>
          </w:p>
        </w:tc>
        <w:tc>
          <w:tcPr>
            <w:tcW w:w="6853" w:type="dxa"/>
            <w:tcBorders>
              <w:top w:val="single" w:sz="4" w:space="0" w:color="auto"/>
              <w:left w:val="single" w:sz="4" w:space="0" w:color="auto"/>
              <w:bottom w:val="single" w:sz="4" w:space="0" w:color="auto"/>
              <w:right w:val="single" w:sz="4" w:space="0" w:color="auto"/>
            </w:tcBorders>
            <w:vAlign w:val="center"/>
          </w:tcPr>
          <w:p w:rsidR="00C937D3" w:rsidRPr="00C937D3" w:rsidRDefault="00C937D3" w:rsidP="00C937D3">
            <w:pPr>
              <w:ind w:left="147"/>
              <w:contextualSpacing/>
              <w:jc w:val="both"/>
              <w:rPr>
                <w:color w:val="000000"/>
                <w:sz w:val="20"/>
                <w:szCs w:val="20"/>
              </w:rPr>
            </w:pPr>
            <w:r w:rsidRPr="00C937D3">
              <w:rPr>
                <w:color w:val="000000"/>
                <w:sz w:val="20"/>
                <w:szCs w:val="20"/>
              </w:rPr>
              <w:t>Затвердити Положення про принципи формування наглядової ради Товариства «Машинобудівне виробниче об’єднання «Оріон» в новій редакції запропонованій акціонером ТОВ «</w:t>
            </w:r>
            <w:proofErr w:type="spellStart"/>
            <w:r w:rsidRPr="00C937D3">
              <w:rPr>
                <w:color w:val="000000"/>
                <w:sz w:val="20"/>
                <w:szCs w:val="20"/>
              </w:rPr>
              <w:t>Грінстрой</w:t>
            </w:r>
            <w:proofErr w:type="spellEnd"/>
            <w:r w:rsidRPr="00C937D3">
              <w:rPr>
                <w:color w:val="000000"/>
                <w:sz w:val="20"/>
                <w:szCs w:val="20"/>
              </w:rPr>
              <w:t>».</w:t>
            </w:r>
          </w:p>
        </w:tc>
      </w:tr>
      <w:tr w:rsidR="00C937D3" w:rsidRPr="00C32ABE" w:rsidTr="00B7178F">
        <w:trPr>
          <w:trHeight w:val="593"/>
        </w:trPr>
        <w:tc>
          <w:tcPr>
            <w:tcW w:w="3119"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widowControl w:val="0"/>
              <w:spacing w:after="120"/>
              <w:contextualSpacing/>
              <w:rPr>
                <w:b/>
                <w:sz w:val="20"/>
                <w:szCs w:val="20"/>
              </w:rPr>
            </w:pPr>
            <w:r w:rsidRPr="00C32ABE">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C937D3"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both"/>
                    <w:rPr>
                      <w:bCs/>
                      <w:sz w:val="20"/>
                      <w:szCs w:val="20"/>
                    </w:rPr>
                  </w:pPr>
                </w:p>
              </w:tc>
              <w:tc>
                <w:tcPr>
                  <w:tcW w:w="1217" w:type="dxa"/>
                  <w:tcBorders>
                    <w:left w:val="single" w:sz="4" w:space="0" w:color="auto"/>
                    <w:righ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C937D3" w:rsidRPr="00C32ABE" w:rsidRDefault="00C937D3" w:rsidP="00B7178F">
                  <w:pPr>
                    <w:contextualSpacing/>
                    <w:jc w:val="center"/>
                    <w:rPr>
                      <w:bCs/>
                      <w:sz w:val="20"/>
                      <w:szCs w:val="20"/>
                    </w:rPr>
                  </w:pPr>
                </w:p>
              </w:tc>
              <w:tc>
                <w:tcPr>
                  <w:tcW w:w="1496" w:type="dxa"/>
                  <w:tcBorders>
                    <w:left w:val="single" w:sz="4" w:space="0" w:color="auto"/>
                  </w:tcBorders>
                  <w:vAlign w:val="center"/>
                </w:tcPr>
                <w:p w:rsidR="00C937D3" w:rsidRPr="00C32ABE" w:rsidRDefault="00C937D3" w:rsidP="00B7178F">
                  <w:pPr>
                    <w:contextualSpacing/>
                    <w:jc w:val="center"/>
                    <w:rPr>
                      <w:bCs/>
                      <w:sz w:val="20"/>
                      <w:szCs w:val="20"/>
                    </w:rPr>
                  </w:pPr>
                  <w:r w:rsidRPr="00C32ABE">
                    <w:rPr>
                      <w:bCs/>
                      <w:color w:val="000000"/>
                      <w:sz w:val="20"/>
                      <w:szCs w:val="20"/>
                    </w:rPr>
                    <w:t>ПРОТИ</w:t>
                  </w:r>
                </w:p>
              </w:tc>
            </w:tr>
          </w:tbl>
          <w:p w:rsidR="00C937D3" w:rsidRPr="00C32ABE" w:rsidRDefault="00C937D3" w:rsidP="00B7178F">
            <w:pPr>
              <w:contextualSpacing/>
              <w:rPr>
                <w:color w:val="000000"/>
                <w:sz w:val="20"/>
                <w:szCs w:val="20"/>
              </w:rPr>
            </w:pPr>
          </w:p>
        </w:tc>
      </w:tr>
    </w:tbl>
    <w:p w:rsidR="00C937D3" w:rsidRDefault="00C937D3">
      <w:pPr>
        <w:rPr>
          <w:sz w:val="10"/>
          <w:szCs w:val="10"/>
        </w:rPr>
      </w:pPr>
    </w:p>
    <w:p w:rsidR="00C937D3" w:rsidRDefault="00C937D3">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637134" w:rsidRPr="00C32ABE" w:rsidTr="00B7178F">
        <w:trPr>
          <w:trHeight w:val="717"/>
        </w:trPr>
        <w:tc>
          <w:tcPr>
            <w:tcW w:w="3119" w:type="dxa"/>
            <w:vAlign w:val="center"/>
          </w:tcPr>
          <w:p w:rsidR="00637134" w:rsidRPr="00C32ABE" w:rsidRDefault="00637134" w:rsidP="00637134">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18</w:t>
            </w:r>
            <w:r w:rsidRPr="00C32ABE">
              <w:rPr>
                <w:bCs/>
                <w:iCs/>
                <w:color w:val="000000"/>
                <w:sz w:val="20"/>
                <w:szCs w:val="20"/>
              </w:rPr>
              <w:t>, винесене на голосування:</w:t>
            </w:r>
          </w:p>
        </w:tc>
        <w:tc>
          <w:tcPr>
            <w:tcW w:w="6853" w:type="dxa"/>
            <w:vAlign w:val="center"/>
          </w:tcPr>
          <w:p w:rsidR="00637134" w:rsidRPr="00405CA8" w:rsidRDefault="00637134" w:rsidP="00B7178F">
            <w:pPr>
              <w:pStyle w:val="10"/>
              <w:tabs>
                <w:tab w:val="left" w:pos="526"/>
              </w:tabs>
              <w:ind w:left="147"/>
              <w:jc w:val="both"/>
              <w:rPr>
                <w:rFonts w:ascii="Times New Roman" w:hAnsi="Times New Roman"/>
                <w:b/>
                <w:iCs/>
                <w:sz w:val="20"/>
                <w:szCs w:val="20"/>
                <w:lang w:eastAsia="ru-RU"/>
              </w:rPr>
            </w:pPr>
            <w:r w:rsidRPr="00637134">
              <w:rPr>
                <w:rFonts w:ascii="Times New Roman" w:hAnsi="Times New Roman"/>
                <w:b/>
                <w:iCs/>
                <w:sz w:val="20"/>
                <w:szCs w:val="20"/>
                <w:lang w:eastAsia="ru-RU"/>
              </w:rPr>
              <w:t>Призначення суб’єкта аудиторської діяльності Товариства.</w:t>
            </w:r>
          </w:p>
        </w:tc>
      </w:tr>
      <w:tr w:rsidR="00637134" w:rsidRPr="00C32ABE" w:rsidTr="00B7178F">
        <w:trPr>
          <w:trHeight w:val="717"/>
        </w:trPr>
        <w:tc>
          <w:tcPr>
            <w:tcW w:w="3119" w:type="dxa"/>
            <w:vAlign w:val="center"/>
          </w:tcPr>
          <w:p w:rsidR="00637134" w:rsidRPr="00C32ABE" w:rsidDel="005364B8" w:rsidRDefault="00637134" w:rsidP="00637134">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18</w:t>
            </w:r>
            <w:r w:rsidRPr="00C32ABE">
              <w:rPr>
                <w:bCs/>
                <w:iCs/>
                <w:color w:val="000000"/>
                <w:sz w:val="20"/>
                <w:szCs w:val="20"/>
              </w:rPr>
              <w:t>:</w:t>
            </w:r>
          </w:p>
        </w:tc>
        <w:tc>
          <w:tcPr>
            <w:tcW w:w="6853" w:type="dxa"/>
            <w:vAlign w:val="center"/>
          </w:tcPr>
          <w:p w:rsidR="00637134" w:rsidRPr="00637134" w:rsidRDefault="00637134" w:rsidP="00637134">
            <w:pPr>
              <w:ind w:left="147"/>
              <w:contextualSpacing/>
              <w:jc w:val="both"/>
              <w:rPr>
                <w:color w:val="000000"/>
                <w:sz w:val="20"/>
                <w:szCs w:val="20"/>
              </w:rPr>
            </w:pPr>
            <w:r w:rsidRPr="00637134">
              <w:rPr>
                <w:color w:val="000000"/>
                <w:sz w:val="20"/>
                <w:szCs w:val="20"/>
              </w:rPr>
              <w:t>1. Уповноважити наглядову раду Товариства на призначення суб’єкта аудиторської діяльності для проведення аудиту фінансової звітності Товариства за 2023 рік, узгодження умов договору на надання аудиторських послуг та обрання особи, уповноваженої на підписання договору з суб’єктом аудиторської діяльності.</w:t>
            </w:r>
          </w:p>
          <w:p w:rsidR="00637134" w:rsidRPr="00C937D3" w:rsidRDefault="00637134" w:rsidP="00637134">
            <w:pPr>
              <w:ind w:left="147"/>
              <w:contextualSpacing/>
              <w:jc w:val="both"/>
              <w:rPr>
                <w:color w:val="000000"/>
                <w:sz w:val="20"/>
                <w:szCs w:val="20"/>
              </w:rPr>
            </w:pPr>
            <w:r w:rsidRPr="00637134">
              <w:rPr>
                <w:color w:val="000000"/>
                <w:sz w:val="20"/>
                <w:szCs w:val="20"/>
              </w:rPr>
              <w:t>2. Доручити керівнику виконавчого органу Товариства забезпечити відбір суб’єкта аудиторської діяльності відповідно до вимог законодавства України.</w:t>
            </w:r>
          </w:p>
        </w:tc>
      </w:tr>
      <w:tr w:rsidR="00637134" w:rsidRPr="00C32ABE" w:rsidTr="00B7178F">
        <w:trPr>
          <w:trHeight w:val="593"/>
        </w:trPr>
        <w:tc>
          <w:tcPr>
            <w:tcW w:w="3119" w:type="dxa"/>
            <w:vAlign w:val="center"/>
          </w:tcPr>
          <w:p w:rsidR="00637134" w:rsidRPr="00C32ABE" w:rsidRDefault="00637134"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637134" w:rsidRPr="00C32ABE" w:rsidRDefault="00637134"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637134"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both"/>
                    <w:rPr>
                      <w:bCs/>
                      <w:sz w:val="20"/>
                      <w:szCs w:val="20"/>
                    </w:rPr>
                  </w:pPr>
                </w:p>
              </w:tc>
              <w:tc>
                <w:tcPr>
                  <w:tcW w:w="1217" w:type="dxa"/>
                  <w:tcBorders>
                    <w:left w:val="single" w:sz="4" w:space="0" w:color="auto"/>
                    <w:righ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center"/>
                    <w:rPr>
                      <w:bCs/>
                      <w:sz w:val="20"/>
                      <w:szCs w:val="20"/>
                    </w:rPr>
                  </w:pPr>
                </w:p>
              </w:tc>
              <w:tc>
                <w:tcPr>
                  <w:tcW w:w="1496" w:type="dxa"/>
                  <w:tcBorders>
                    <w:lef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ПРОТИ</w:t>
                  </w:r>
                </w:p>
              </w:tc>
            </w:tr>
          </w:tbl>
          <w:p w:rsidR="00637134" w:rsidRPr="00C32ABE" w:rsidRDefault="00637134" w:rsidP="00B7178F">
            <w:pPr>
              <w:contextualSpacing/>
              <w:rPr>
                <w:color w:val="000000"/>
                <w:sz w:val="20"/>
                <w:szCs w:val="20"/>
              </w:rPr>
            </w:pPr>
          </w:p>
        </w:tc>
      </w:tr>
    </w:tbl>
    <w:p w:rsidR="00C937D3" w:rsidRDefault="00C937D3">
      <w:pPr>
        <w:rPr>
          <w:sz w:val="10"/>
          <w:szCs w:val="10"/>
        </w:rPr>
      </w:pPr>
    </w:p>
    <w:p w:rsidR="00C937D3" w:rsidRDefault="00C937D3">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637134" w:rsidRPr="00C32ABE" w:rsidTr="00B7178F">
        <w:trPr>
          <w:trHeight w:val="717"/>
        </w:trPr>
        <w:tc>
          <w:tcPr>
            <w:tcW w:w="3119" w:type="dxa"/>
            <w:vAlign w:val="center"/>
          </w:tcPr>
          <w:p w:rsidR="00637134" w:rsidRPr="00C32ABE" w:rsidRDefault="00637134" w:rsidP="00B7178F">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19</w:t>
            </w:r>
            <w:r w:rsidRPr="00C32ABE">
              <w:rPr>
                <w:bCs/>
                <w:iCs/>
                <w:color w:val="000000"/>
                <w:sz w:val="20"/>
                <w:szCs w:val="20"/>
              </w:rPr>
              <w:t>, винесене на голосування:</w:t>
            </w:r>
          </w:p>
        </w:tc>
        <w:tc>
          <w:tcPr>
            <w:tcW w:w="6853" w:type="dxa"/>
            <w:vAlign w:val="center"/>
          </w:tcPr>
          <w:p w:rsidR="00637134" w:rsidRPr="00405CA8" w:rsidRDefault="00637134" w:rsidP="00B7178F">
            <w:pPr>
              <w:pStyle w:val="10"/>
              <w:tabs>
                <w:tab w:val="left" w:pos="526"/>
              </w:tabs>
              <w:ind w:left="147"/>
              <w:jc w:val="both"/>
              <w:rPr>
                <w:rFonts w:ascii="Times New Roman" w:hAnsi="Times New Roman"/>
                <w:b/>
                <w:iCs/>
                <w:sz w:val="20"/>
                <w:szCs w:val="20"/>
                <w:lang w:eastAsia="ru-RU"/>
              </w:rPr>
            </w:pPr>
            <w:r w:rsidRPr="00637134">
              <w:rPr>
                <w:rFonts w:ascii="Times New Roman" w:hAnsi="Times New Roman"/>
                <w:b/>
                <w:iCs/>
                <w:sz w:val="20"/>
                <w:szCs w:val="20"/>
                <w:lang w:eastAsia="ru-RU"/>
              </w:rPr>
              <w:t>Визначення основних напрямів діяльності Товариства на 2023 рік.</w:t>
            </w:r>
          </w:p>
        </w:tc>
      </w:tr>
      <w:tr w:rsidR="00637134" w:rsidRPr="00C32ABE" w:rsidTr="00C23D93">
        <w:trPr>
          <w:trHeight w:val="717"/>
        </w:trPr>
        <w:tc>
          <w:tcPr>
            <w:tcW w:w="3119" w:type="dxa"/>
            <w:vAlign w:val="center"/>
          </w:tcPr>
          <w:p w:rsidR="00637134" w:rsidRPr="00C32ABE" w:rsidDel="005364B8" w:rsidRDefault="00637134" w:rsidP="00637134">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19</w:t>
            </w:r>
            <w:r w:rsidRPr="00C32ABE">
              <w:rPr>
                <w:bCs/>
                <w:iCs/>
                <w:color w:val="000000"/>
                <w:sz w:val="20"/>
                <w:szCs w:val="20"/>
              </w:rPr>
              <w:t>:</w:t>
            </w:r>
          </w:p>
        </w:tc>
        <w:tc>
          <w:tcPr>
            <w:tcW w:w="6853" w:type="dxa"/>
          </w:tcPr>
          <w:p w:rsidR="00637134" w:rsidRPr="00637134" w:rsidRDefault="00637134" w:rsidP="00637134">
            <w:pPr>
              <w:ind w:left="147"/>
              <w:contextualSpacing/>
              <w:jc w:val="both"/>
              <w:rPr>
                <w:color w:val="000000"/>
                <w:sz w:val="20"/>
                <w:szCs w:val="20"/>
              </w:rPr>
            </w:pPr>
            <w:r w:rsidRPr="00637134">
              <w:rPr>
                <w:color w:val="000000"/>
                <w:sz w:val="20"/>
                <w:szCs w:val="20"/>
              </w:rPr>
              <w:t>Затвердити основні напрями діяльності Товариства на 2023 рік, що додаються.</w:t>
            </w:r>
          </w:p>
        </w:tc>
      </w:tr>
      <w:tr w:rsidR="00637134" w:rsidRPr="00C32ABE" w:rsidTr="00B7178F">
        <w:trPr>
          <w:trHeight w:val="593"/>
        </w:trPr>
        <w:tc>
          <w:tcPr>
            <w:tcW w:w="3119" w:type="dxa"/>
            <w:vAlign w:val="center"/>
          </w:tcPr>
          <w:p w:rsidR="00637134" w:rsidRPr="00C32ABE" w:rsidRDefault="00637134"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637134" w:rsidRPr="00C32ABE" w:rsidRDefault="00637134"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637134"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both"/>
                    <w:rPr>
                      <w:bCs/>
                      <w:sz w:val="20"/>
                      <w:szCs w:val="20"/>
                    </w:rPr>
                  </w:pPr>
                </w:p>
              </w:tc>
              <w:tc>
                <w:tcPr>
                  <w:tcW w:w="1217" w:type="dxa"/>
                  <w:tcBorders>
                    <w:left w:val="single" w:sz="4" w:space="0" w:color="auto"/>
                    <w:righ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center"/>
                    <w:rPr>
                      <w:bCs/>
                      <w:sz w:val="20"/>
                      <w:szCs w:val="20"/>
                    </w:rPr>
                  </w:pPr>
                </w:p>
              </w:tc>
              <w:tc>
                <w:tcPr>
                  <w:tcW w:w="1496" w:type="dxa"/>
                  <w:tcBorders>
                    <w:lef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ПРОТИ</w:t>
                  </w:r>
                </w:p>
              </w:tc>
            </w:tr>
          </w:tbl>
          <w:p w:rsidR="00637134" w:rsidRPr="00C32ABE" w:rsidRDefault="00637134" w:rsidP="00B7178F">
            <w:pPr>
              <w:contextualSpacing/>
              <w:rPr>
                <w:color w:val="000000"/>
                <w:sz w:val="20"/>
                <w:szCs w:val="20"/>
              </w:rPr>
            </w:pPr>
          </w:p>
        </w:tc>
      </w:tr>
      <w:tr w:rsidR="00637134" w:rsidRPr="00C32ABE" w:rsidTr="00B7178F">
        <w:trPr>
          <w:trHeight w:val="717"/>
        </w:trPr>
        <w:tc>
          <w:tcPr>
            <w:tcW w:w="3119" w:type="dxa"/>
            <w:vAlign w:val="center"/>
          </w:tcPr>
          <w:p w:rsidR="00637134" w:rsidRPr="00C32ABE" w:rsidDel="005364B8" w:rsidRDefault="00637134" w:rsidP="00637134">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19</w:t>
            </w:r>
            <w:r w:rsidRPr="00C32ABE">
              <w:rPr>
                <w:bCs/>
                <w:iCs/>
                <w:color w:val="000000"/>
                <w:sz w:val="20"/>
                <w:szCs w:val="20"/>
              </w:rPr>
              <w:t>:</w:t>
            </w:r>
          </w:p>
        </w:tc>
        <w:tc>
          <w:tcPr>
            <w:tcW w:w="6853" w:type="dxa"/>
            <w:vAlign w:val="center"/>
          </w:tcPr>
          <w:p w:rsidR="00637134" w:rsidRPr="00637134" w:rsidRDefault="00637134" w:rsidP="00637134">
            <w:pPr>
              <w:ind w:left="147"/>
              <w:contextualSpacing/>
              <w:jc w:val="both"/>
              <w:rPr>
                <w:color w:val="000000"/>
                <w:sz w:val="20"/>
                <w:szCs w:val="20"/>
              </w:rPr>
            </w:pPr>
            <w:r w:rsidRPr="00637134">
              <w:rPr>
                <w:color w:val="000000"/>
                <w:sz w:val="20"/>
                <w:szCs w:val="20"/>
              </w:rPr>
              <w:t>Затвердити наступні основні напрями діяльності Товариства на 2023 рік:</w:t>
            </w:r>
          </w:p>
          <w:p w:rsidR="00637134" w:rsidRPr="00637134" w:rsidRDefault="00637134" w:rsidP="00637134">
            <w:pPr>
              <w:ind w:left="147"/>
              <w:contextualSpacing/>
              <w:jc w:val="both"/>
              <w:rPr>
                <w:color w:val="000000"/>
                <w:sz w:val="20"/>
                <w:szCs w:val="20"/>
              </w:rPr>
            </w:pPr>
            <w:r w:rsidRPr="00637134">
              <w:rPr>
                <w:color w:val="000000"/>
                <w:sz w:val="20"/>
                <w:szCs w:val="20"/>
              </w:rPr>
              <w:t>- оптимізація штатного розкладу Товариства з метою зменшення видатків Товариства;</w:t>
            </w:r>
          </w:p>
          <w:p w:rsidR="00637134" w:rsidRPr="00637134" w:rsidRDefault="00637134" w:rsidP="00637134">
            <w:pPr>
              <w:ind w:left="147"/>
              <w:contextualSpacing/>
              <w:jc w:val="both"/>
              <w:rPr>
                <w:color w:val="000000"/>
                <w:sz w:val="20"/>
                <w:szCs w:val="20"/>
              </w:rPr>
            </w:pPr>
            <w:r w:rsidRPr="00637134">
              <w:rPr>
                <w:color w:val="000000"/>
                <w:sz w:val="20"/>
                <w:szCs w:val="20"/>
              </w:rPr>
              <w:t>- належне оформлення (реєстрація) права на належне Товариству нерухоме майно.</w:t>
            </w:r>
          </w:p>
        </w:tc>
      </w:tr>
      <w:tr w:rsidR="00637134" w:rsidRPr="00C32ABE" w:rsidTr="00B7178F">
        <w:trPr>
          <w:trHeight w:val="593"/>
        </w:trPr>
        <w:tc>
          <w:tcPr>
            <w:tcW w:w="3119" w:type="dxa"/>
            <w:vAlign w:val="center"/>
          </w:tcPr>
          <w:p w:rsidR="00637134" w:rsidRPr="00C32ABE" w:rsidRDefault="00637134"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637134" w:rsidRPr="00C32ABE" w:rsidRDefault="00637134"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637134"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both"/>
                    <w:rPr>
                      <w:bCs/>
                      <w:sz w:val="20"/>
                      <w:szCs w:val="20"/>
                    </w:rPr>
                  </w:pPr>
                </w:p>
              </w:tc>
              <w:tc>
                <w:tcPr>
                  <w:tcW w:w="1217" w:type="dxa"/>
                  <w:tcBorders>
                    <w:left w:val="single" w:sz="4" w:space="0" w:color="auto"/>
                    <w:righ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center"/>
                    <w:rPr>
                      <w:bCs/>
                      <w:sz w:val="20"/>
                      <w:szCs w:val="20"/>
                    </w:rPr>
                  </w:pPr>
                </w:p>
              </w:tc>
              <w:tc>
                <w:tcPr>
                  <w:tcW w:w="1496" w:type="dxa"/>
                  <w:tcBorders>
                    <w:lef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ПРОТИ</w:t>
                  </w:r>
                </w:p>
              </w:tc>
            </w:tr>
          </w:tbl>
          <w:p w:rsidR="00637134" w:rsidRPr="00C32ABE" w:rsidRDefault="00637134" w:rsidP="00B7178F">
            <w:pPr>
              <w:contextualSpacing/>
              <w:rPr>
                <w:color w:val="000000"/>
                <w:sz w:val="20"/>
                <w:szCs w:val="20"/>
              </w:rPr>
            </w:pPr>
          </w:p>
        </w:tc>
      </w:tr>
    </w:tbl>
    <w:p w:rsidR="00C937D3" w:rsidRDefault="00C937D3">
      <w:pPr>
        <w:rPr>
          <w:sz w:val="10"/>
          <w:szCs w:val="10"/>
        </w:rPr>
      </w:pPr>
    </w:p>
    <w:p w:rsidR="00405CA8" w:rsidRDefault="00405CA8">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637134" w:rsidRPr="00C32ABE" w:rsidTr="00B7178F">
        <w:trPr>
          <w:trHeight w:val="717"/>
        </w:trPr>
        <w:tc>
          <w:tcPr>
            <w:tcW w:w="3119" w:type="dxa"/>
            <w:vAlign w:val="center"/>
          </w:tcPr>
          <w:p w:rsidR="00637134" w:rsidRPr="00C32ABE" w:rsidRDefault="00637134" w:rsidP="00637134">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20</w:t>
            </w:r>
            <w:r w:rsidRPr="00C32ABE">
              <w:rPr>
                <w:bCs/>
                <w:iCs/>
                <w:color w:val="000000"/>
                <w:sz w:val="20"/>
                <w:szCs w:val="20"/>
              </w:rPr>
              <w:t>, винесене на голосування:</w:t>
            </w:r>
          </w:p>
        </w:tc>
        <w:tc>
          <w:tcPr>
            <w:tcW w:w="6853" w:type="dxa"/>
            <w:vAlign w:val="center"/>
          </w:tcPr>
          <w:p w:rsidR="00637134" w:rsidRPr="00405CA8" w:rsidRDefault="00637134" w:rsidP="00B7178F">
            <w:pPr>
              <w:pStyle w:val="10"/>
              <w:tabs>
                <w:tab w:val="left" w:pos="526"/>
              </w:tabs>
              <w:ind w:left="147"/>
              <w:jc w:val="both"/>
              <w:rPr>
                <w:rFonts w:ascii="Times New Roman" w:hAnsi="Times New Roman"/>
                <w:b/>
                <w:iCs/>
                <w:sz w:val="20"/>
                <w:szCs w:val="20"/>
                <w:lang w:eastAsia="ru-RU"/>
              </w:rPr>
            </w:pPr>
            <w:r w:rsidRPr="00637134">
              <w:rPr>
                <w:rFonts w:ascii="Times New Roman" w:hAnsi="Times New Roman"/>
                <w:b/>
                <w:iCs/>
                <w:sz w:val="20"/>
                <w:szCs w:val="20"/>
                <w:lang w:eastAsia="ru-RU"/>
              </w:rPr>
              <w:t>Встановлення чітких цілей діяльності Товариства на 2024 рік.</w:t>
            </w:r>
          </w:p>
        </w:tc>
      </w:tr>
      <w:tr w:rsidR="00637134" w:rsidRPr="00C32ABE" w:rsidTr="00B7178F">
        <w:trPr>
          <w:trHeight w:val="717"/>
        </w:trPr>
        <w:tc>
          <w:tcPr>
            <w:tcW w:w="3119" w:type="dxa"/>
            <w:vAlign w:val="center"/>
          </w:tcPr>
          <w:p w:rsidR="00637134" w:rsidRPr="00C32ABE" w:rsidDel="005364B8" w:rsidRDefault="00637134" w:rsidP="00637134">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20</w:t>
            </w:r>
            <w:r w:rsidRPr="00C32ABE">
              <w:rPr>
                <w:bCs/>
                <w:iCs/>
                <w:color w:val="000000"/>
                <w:sz w:val="20"/>
                <w:szCs w:val="20"/>
              </w:rPr>
              <w:t>:</w:t>
            </w:r>
          </w:p>
        </w:tc>
        <w:tc>
          <w:tcPr>
            <w:tcW w:w="6853" w:type="dxa"/>
            <w:vAlign w:val="center"/>
          </w:tcPr>
          <w:p w:rsidR="00637134" w:rsidRPr="00637134" w:rsidRDefault="00637134" w:rsidP="00637134">
            <w:pPr>
              <w:ind w:left="147"/>
              <w:contextualSpacing/>
              <w:jc w:val="both"/>
              <w:rPr>
                <w:color w:val="000000"/>
                <w:sz w:val="20"/>
                <w:szCs w:val="20"/>
              </w:rPr>
            </w:pPr>
            <w:r w:rsidRPr="00637134">
              <w:rPr>
                <w:color w:val="000000"/>
                <w:sz w:val="20"/>
                <w:szCs w:val="20"/>
              </w:rPr>
              <w:t>Встановити такі чіткі цілі діяльності Товариства на  2024 рік:</w:t>
            </w:r>
          </w:p>
          <w:p w:rsidR="00637134" w:rsidRPr="00637134" w:rsidRDefault="00637134" w:rsidP="00637134">
            <w:pPr>
              <w:ind w:left="147"/>
              <w:contextualSpacing/>
              <w:jc w:val="both"/>
              <w:rPr>
                <w:color w:val="000000"/>
                <w:sz w:val="20"/>
                <w:szCs w:val="20"/>
              </w:rPr>
            </w:pPr>
            <w:r w:rsidRPr="00637134">
              <w:rPr>
                <w:color w:val="000000"/>
                <w:sz w:val="20"/>
                <w:szCs w:val="20"/>
              </w:rPr>
              <w:t>- провадження Товариством ринкової діяльності, забезпечення прибутковості та ефективності, нарощування темпів господарської діяльності.</w:t>
            </w:r>
          </w:p>
        </w:tc>
      </w:tr>
      <w:tr w:rsidR="00637134" w:rsidRPr="00C32ABE" w:rsidTr="00B7178F">
        <w:trPr>
          <w:trHeight w:val="593"/>
        </w:trPr>
        <w:tc>
          <w:tcPr>
            <w:tcW w:w="3119" w:type="dxa"/>
            <w:vAlign w:val="center"/>
          </w:tcPr>
          <w:p w:rsidR="00637134" w:rsidRPr="00C32ABE" w:rsidRDefault="00637134"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637134" w:rsidRPr="00C32ABE" w:rsidRDefault="00637134"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637134"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both"/>
                    <w:rPr>
                      <w:bCs/>
                      <w:sz w:val="20"/>
                      <w:szCs w:val="20"/>
                    </w:rPr>
                  </w:pPr>
                </w:p>
              </w:tc>
              <w:tc>
                <w:tcPr>
                  <w:tcW w:w="1217" w:type="dxa"/>
                  <w:tcBorders>
                    <w:left w:val="single" w:sz="4" w:space="0" w:color="auto"/>
                    <w:righ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center"/>
                    <w:rPr>
                      <w:bCs/>
                      <w:sz w:val="20"/>
                      <w:szCs w:val="20"/>
                    </w:rPr>
                  </w:pPr>
                </w:p>
              </w:tc>
              <w:tc>
                <w:tcPr>
                  <w:tcW w:w="1496" w:type="dxa"/>
                  <w:tcBorders>
                    <w:lef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ПРОТИ</w:t>
                  </w:r>
                </w:p>
              </w:tc>
            </w:tr>
          </w:tbl>
          <w:p w:rsidR="00637134" w:rsidRPr="00C32ABE" w:rsidRDefault="00637134" w:rsidP="00B7178F">
            <w:pPr>
              <w:contextualSpacing/>
              <w:rPr>
                <w:color w:val="000000"/>
                <w:sz w:val="20"/>
                <w:szCs w:val="20"/>
              </w:rPr>
            </w:pPr>
          </w:p>
        </w:tc>
      </w:tr>
      <w:tr w:rsidR="00637134" w:rsidRPr="00C32ABE" w:rsidTr="00B7178F">
        <w:trPr>
          <w:trHeight w:val="717"/>
        </w:trPr>
        <w:tc>
          <w:tcPr>
            <w:tcW w:w="3119" w:type="dxa"/>
            <w:vAlign w:val="center"/>
          </w:tcPr>
          <w:p w:rsidR="00637134" w:rsidRPr="00C32ABE" w:rsidDel="005364B8" w:rsidRDefault="00637134" w:rsidP="00637134">
            <w:pPr>
              <w:contextualSpacing/>
              <w:rPr>
                <w:sz w:val="20"/>
                <w:szCs w:val="20"/>
              </w:rPr>
            </w:pPr>
            <w:r w:rsidRPr="00C32ABE">
              <w:rPr>
                <w:bCs/>
                <w:iCs/>
                <w:color w:val="000000"/>
                <w:sz w:val="20"/>
                <w:szCs w:val="20"/>
              </w:rPr>
              <w:lastRenderedPageBreak/>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20</w:t>
            </w:r>
            <w:r w:rsidRPr="00C32ABE">
              <w:rPr>
                <w:bCs/>
                <w:iCs/>
                <w:color w:val="000000"/>
                <w:sz w:val="20"/>
                <w:szCs w:val="20"/>
              </w:rPr>
              <w:t>:</w:t>
            </w:r>
          </w:p>
        </w:tc>
        <w:tc>
          <w:tcPr>
            <w:tcW w:w="6853" w:type="dxa"/>
            <w:vAlign w:val="center"/>
          </w:tcPr>
          <w:p w:rsidR="00637134" w:rsidRPr="00637134" w:rsidRDefault="00637134" w:rsidP="00637134">
            <w:pPr>
              <w:ind w:left="147"/>
              <w:contextualSpacing/>
              <w:jc w:val="both"/>
              <w:rPr>
                <w:color w:val="000000"/>
                <w:sz w:val="20"/>
                <w:szCs w:val="20"/>
              </w:rPr>
            </w:pPr>
            <w:r w:rsidRPr="00637134">
              <w:rPr>
                <w:color w:val="000000"/>
                <w:sz w:val="20"/>
                <w:szCs w:val="20"/>
              </w:rPr>
              <w:t>Встановити такі чіткі цілі діяльності Товариства на 2024 рік:</w:t>
            </w:r>
          </w:p>
          <w:p w:rsidR="00637134" w:rsidRPr="00637134" w:rsidRDefault="00637134" w:rsidP="00637134">
            <w:pPr>
              <w:ind w:left="147"/>
              <w:contextualSpacing/>
              <w:jc w:val="both"/>
              <w:rPr>
                <w:color w:val="000000"/>
                <w:sz w:val="20"/>
                <w:szCs w:val="20"/>
              </w:rPr>
            </w:pPr>
            <w:r w:rsidRPr="00637134">
              <w:rPr>
                <w:color w:val="000000"/>
                <w:sz w:val="20"/>
                <w:szCs w:val="20"/>
              </w:rPr>
              <w:t>- провадження Товариством ринкової діяльності, забезпечення прибутковості та ефективності, нарощування темпів господарської діяльності;</w:t>
            </w:r>
          </w:p>
          <w:p w:rsidR="00637134" w:rsidRPr="00637134" w:rsidRDefault="00637134" w:rsidP="00637134">
            <w:pPr>
              <w:ind w:left="147"/>
              <w:contextualSpacing/>
              <w:jc w:val="both"/>
              <w:rPr>
                <w:color w:val="000000"/>
                <w:sz w:val="20"/>
                <w:szCs w:val="20"/>
              </w:rPr>
            </w:pPr>
            <w:r w:rsidRPr="00637134">
              <w:rPr>
                <w:color w:val="000000"/>
                <w:sz w:val="20"/>
                <w:szCs w:val="20"/>
              </w:rPr>
              <w:t>- визначення з метою подальшої реалізації (відчуження) збиткових активів Товариства;</w:t>
            </w:r>
          </w:p>
          <w:p w:rsidR="00637134" w:rsidRPr="00637134" w:rsidRDefault="00637134" w:rsidP="00637134">
            <w:pPr>
              <w:ind w:left="147"/>
              <w:contextualSpacing/>
              <w:jc w:val="both"/>
              <w:rPr>
                <w:color w:val="000000"/>
                <w:sz w:val="20"/>
                <w:szCs w:val="20"/>
              </w:rPr>
            </w:pPr>
            <w:r w:rsidRPr="00637134">
              <w:rPr>
                <w:color w:val="000000"/>
                <w:sz w:val="20"/>
                <w:szCs w:val="20"/>
              </w:rPr>
              <w:t>- реалізація (відчуження) збиткових активів Товариства з метою погашення кредиторської заборгованості Товариства.</w:t>
            </w:r>
          </w:p>
        </w:tc>
      </w:tr>
      <w:tr w:rsidR="00637134" w:rsidRPr="00C32ABE" w:rsidTr="00B7178F">
        <w:trPr>
          <w:trHeight w:val="593"/>
        </w:trPr>
        <w:tc>
          <w:tcPr>
            <w:tcW w:w="3119" w:type="dxa"/>
            <w:vAlign w:val="center"/>
          </w:tcPr>
          <w:p w:rsidR="00637134" w:rsidRPr="00C32ABE" w:rsidRDefault="00637134"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637134" w:rsidRPr="00C32ABE" w:rsidRDefault="00637134"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637134"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both"/>
                    <w:rPr>
                      <w:bCs/>
                      <w:sz w:val="20"/>
                      <w:szCs w:val="20"/>
                    </w:rPr>
                  </w:pPr>
                </w:p>
              </w:tc>
              <w:tc>
                <w:tcPr>
                  <w:tcW w:w="1217" w:type="dxa"/>
                  <w:tcBorders>
                    <w:left w:val="single" w:sz="4" w:space="0" w:color="auto"/>
                    <w:righ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center"/>
                    <w:rPr>
                      <w:bCs/>
                      <w:sz w:val="20"/>
                      <w:szCs w:val="20"/>
                    </w:rPr>
                  </w:pPr>
                </w:p>
              </w:tc>
              <w:tc>
                <w:tcPr>
                  <w:tcW w:w="1496" w:type="dxa"/>
                  <w:tcBorders>
                    <w:lef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ПРОТИ</w:t>
                  </w:r>
                </w:p>
              </w:tc>
            </w:tr>
          </w:tbl>
          <w:p w:rsidR="00637134" w:rsidRPr="00C32ABE" w:rsidRDefault="00637134" w:rsidP="00B7178F">
            <w:pPr>
              <w:contextualSpacing/>
              <w:rPr>
                <w:color w:val="000000"/>
                <w:sz w:val="20"/>
                <w:szCs w:val="20"/>
              </w:rPr>
            </w:pPr>
          </w:p>
        </w:tc>
      </w:tr>
    </w:tbl>
    <w:p w:rsidR="00637134" w:rsidRDefault="00637134">
      <w:pPr>
        <w:rPr>
          <w:sz w:val="10"/>
          <w:szCs w:val="10"/>
        </w:rPr>
      </w:pPr>
    </w:p>
    <w:p w:rsidR="00637134" w:rsidRDefault="00637134">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637134" w:rsidRPr="00C32ABE" w:rsidTr="00B7178F">
        <w:trPr>
          <w:trHeight w:val="717"/>
        </w:trPr>
        <w:tc>
          <w:tcPr>
            <w:tcW w:w="3119" w:type="dxa"/>
            <w:vAlign w:val="center"/>
          </w:tcPr>
          <w:p w:rsidR="00637134" w:rsidRPr="00C32ABE" w:rsidRDefault="00637134" w:rsidP="00637134">
            <w:pPr>
              <w:contextualSpacing/>
              <w:rPr>
                <w:bCs/>
                <w:iCs/>
                <w:color w:val="000000"/>
                <w:sz w:val="20"/>
                <w:szCs w:val="20"/>
              </w:rPr>
            </w:pPr>
            <w:r w:rsidRPr="00C32ABE">
              <w:rPr>
                <w:bCs/>
                <w:iCs/>
                <w:color w:val="000000"/>
                <w:sz w:val="20"/>
                <w:szCs w:val="20"/>
              </w:rPr>
              <w:t>Питання порядку денного № </w:t>
            </w:r>
            <w:r>
              <w:rPr>
                <w:bCs/>
                <w:iCs/>
                <w:color w:val="000000"/>
                <w:sz w:val="20"/>
                <w:szCs w:val="20"/>
              </w:rPr>
              <w:t>21</w:t>
            </w:r>
            <w:r w:rsidRPr="00C32ABE">
              <w:rPr>
                <w:bCs/>
                <w:iCs/>
                <w:color w:val="000000"/>
                <w:sz w:val="20"/>
                <w:szCs w:val="20"/>
              </w:rPr>
              <w:t>, винесене на голосування:</w:t>
            </w:r>
          </w:p>
        </w:tc>
        <w:tc>
          <w:tcPr>
            <w:tcW w:w="6853" w:type="dxa"/>
            <w:vAlign w:val="center"/>
          </w:tcPr>
          <w:p w:rsidR="00637134" w:rsidRPr="00405CA8" w:rsidRDefault="00637134" w:rsidP="00B7178F">
            <w:pPr>
              <w:pStyle w:val="10"/>
              <w:tabs>
                <w:tab w:val="left" w:pos="526"/>
              </w:tabs>
              <w:ind w:left="147"/>
              <w:jc w:val="both"/>
              <w:rPr>
                <w:rFonts w:ascii="Times New Roman" w:hAnsi="Times New Roman"/>
                <w:b/>
                <w:iCs/>
                <w:sz w:val="20"/>
                <w:szCs w:val="20"/>
                <w:lang w:eastAsia="ru-RU"/>
              </w:rPr>
            </w:pPr>
            <w:r w:rsidRPr="00637134">
              <w:rPr>
                <w:rFonts w:ascii="Times New Roman" w:hAnsi="Times New Roman"/>
                <w:b/>
                <w:iCs/>
                <w:sz w:val="20"/>
                <w:szCs w:val="20"/>
                <w:lang w:eastAsia="ru-RU"/>
              </w:rPr>
              <w:t>Внесення змін до Кодексу корпоративного управління Товариства.</w:t>
            </w:r>
          </w:p>
        </w:tc>
      </w:tr>
      <w:tr w:rsidR="00637134" w:rsidRPr="00C32ABE" w:rsidTr="00B7178F">
        <w:trPr>
          <w:trHeight w:val="717"/>
        </w:trPr>
        <w:tc>
          <w:tcPr>
            <w:tcW w:w="3119" w:type="dxa"/>
            <w:vAlign w:val="center"/>
          </w:tcPr>
          <w:p w:rsidR="00637134" w:rsidRPr="00C32ABE" w:rsidDel="005364B8" w:rsidRDefault="00637134" w:rsidP="00637134">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sidRPr="00C32ABE">
              <w:rPr>
                <w:bCs/>
                <w:iCs/>
                <w:color w:val="000000"/>
                <w:sz w:val="20"/>
                <w:szCs w:val="20"/>
              </w:rPr>
              <w:t xml:space="preserve">1 з питання порядку денного № </w:t>
            </w:r>
            <w:r>
              <w:rPr>
                <w:bCs/>
                <w:iCs/>
                <w:color w:val="000000"/>
                <w:sz w:val="20"/>
                <w:szCs w:val="20"/>
              </w:rPr>
              <w:t>21</w:t>
            </w:r>
            <w:r w:rsidRPr="00C32ABE">
              <w:rPr>
                <w:bCs/>
                <w:iCs/>
                <w:color w:val="000000"/>
                <w:sz w:val="20"/>
                <w:szCs w:val="20"/>
              </w:rPr>
              <w:t>:</w:t>
            </w:r>
          </w:p>
        </w:tc>
        <w:tc>
          <w:tcPr>
            <w:tcW w:w="6853" w:type="dxa"/>
            <w:vAlign w:val="center"/>
          </w:tcPr>
          <w:p w:rsidR="00637134" w:rsidRPr="00637134" w:rsidRDefault="00637134" w:rsidP="00637134">
            <w:pPr>
              <w:ind w:left="147"/>
              <w:contextualSpacing/>
              <w:jc w:val="both"/>
              <w:rPr>
                <w:color w:val="000000"/>
                <w:sz w:val="20"/>
                <w:szCs w:val="20"/>
              </w:rPr>
            </w:pPr>
            <w:r w:rsidRPr="00637134">
              <w:rPr>
                <w:color w:val="000000"/>
                <w:sz w:val="20"/>
                <w:szCs w:val="20"/>
              </w:rPr>
              <w:t>Внести зміни до Кодексу корпоративного управління Публічного акціонерного товариства «Машинобудівне виробниче об’єднання «Оріон»  та затвердити його у новій редакції, запропонованій Фондом державного майна України.</w:t>
            </w:r>
          </w:p>
        </w:tc>
      </w:tr>
      <w:tr w:rsidR="00637134" w:rsidRPr="00C32ABE" w:rsidTr="00B7178F">
        <w:trPr>
          <w:trHeight w:val="593"/>
        </w:trPr>
        <w:tc>
          <w:tcPr>
            <w:tcW w:w="3119" w:type="dxa"/>
            <w:vAlign w:val="center"/>
          </w:tcPr>
          <w:p w:rsidR="00637134" w:rsidRPr="00C32ABE" w:rsidRDefault="00637134"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637134" w:rsidRPr="00C32ABE" w:rsidRDefault="00637134"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637134"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both"/>
                    <w:rPr>
                      <w:bCs/>
                      <w:sz w:val="20"/>
                      <w:szCs w:val="20"/>
                    </w:rPr>
                  </w:pPr>
                </w:p>
              </w:tc>
              <w:tc>
                <w:tcPr>
                  <w:tcW w:w="1217" w:type="dxa"/>
                  <w:tcBorders>
                    <w:left w:val="single" w:sz="4" w:space="0" w:color="auto"/>
                    <w:righ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center"/>
                    <w:rPr>
                      <w:bCs/>
                      <w:sz w:val="20"/>
                      <w:szCs w:val="20"/>
                    </w:rPr>
                  </w:pPr>
                </w:p>
              </w:tc>
              <w:tc>
                <w:tcPr>
                  <w:tcW w:w="1496" w:type="dxa"/>
                  <w:tcBorders>
                    <w:lef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ПРОТИ</w:t>
                  </w:r>
                </w:p>
              </w:tc>
            </w:tr>
          </w:tbl>
          <w:p w:rsidR="00637134" w:rsidRPr="00C32ABE" w:rsidRDefault="00637134" w:rsidP="00B7178F">
            <w:pPr>
              <w:contextualSpacing/>
              <w:rPr>
                <w:color w:val="000000"/>
                <w:sz w:val="20"/>
                <w:szCs w:val="20"/>
              </w:rPr>
            </w:pPr>
          </w:p>
        </w:tc>
      </w:tr>
      <w:tr w:rsidR="00637134" w:rsidRPr="00C32ABE" w:rsidTr="00B7178F">
        <w:trPr>
          <w:trHeight w:val="717"/>
        </w:trPr>
        <w:tc>
          <w:tcPr>
            <w:tcW w:w="3119" w:type="dxa"/>
            <w:vAlign w:val="center"/>
          </w:tcPr>
          <w:p w:rsidR="00637134" w:rsidRPr="00C32ABE" w:rsidDel="005364B8" w:rsidRDefault="00637134" w:rsidP="00637134">
            <w:pPr>
              <w:contextualSpacing/>
              <w:rPr>
                <w:sz w:val="20"/>
                <w:szCs w:val="20"/>
              </w:rPr>
            </w:pPr>
            <w:r w:rsidRPr="00C32ABE">
              <w:rPr>
                <w:bCs/>
                <w:iCs/>
                <w:color w:val="000000"/>
                <w:sz w:val="20"/>
                <w:szCs w:val="20"/>
              </w:rPr>
              <w:t>Проект рішення №</w:t>
            </w:r>
            <w:r w:rsidR="00E14101">
              <w:rPr>
                <w:bCs/>
                <w:iCs/>
                <w:color w:val="000000"/>
                <w:sz w:val="20"/>
                <w:szCs w:val="20"/>
              </w:rPr>
              <w:t xml:space="preserve"> </w:t>
            </w:r>
            <w:r>
              <w:rPr>
                <w:bCs/>
                <w:iCs/>
                <w:color w:val="000000"/>
                <w:sz w:val="20"/>
                <w:szCs w:val="20"/>
              </w:rPr>
              <w:t>2</w:t>
            </w:r>
            <w:r w:rsidRPr="00C32ABE">
              <w:rPr>
                <w:bCs/>
                <w:iCs/>
                <w:color w:val="000000"/>
                <w:sz w:val="20"/>
                <w:szCs w:val="20"/>
              </w:rPr>
              <w:t xml:space="preserve"> з питання порядку денного № </w:t>
            </w:r>
            <w:r>
              <w:rPr>
                <w:bCs/>
                <w:iCs/>
                <w:color w:val="000000"/>
                <w:sz w:val="20"/>
                <w:szCs w:val="20"/>
              </w:rPr>
              <w:t>21</w:t>
            </w:r>
            <w:r w:rsidRPr="00C32ABE">
              <w:rPr>
                <w:bCs/>
                <w:iCs/>
                <w:color w:val="000000"/>
                <w:sz w:val="20"/>
                <w:szCs w:val="20"/>
              </w:rPr>
              <w:t>:</w:t>
            </w:r>
          </w:p>
        </w:tc>
        <w:tc>
          <w:tcPr>
            <w:tcW w:w="6853" w:type="dxa"/>
            <w:vAlign w:val="center"/>
          </w:tcPr>
          <w:p w:rsidR="00637134" w:rsidRPr="00637134" w:rsidRDefault="00637134" w:rsidP="00637134">
            <w:pPr>
              <w:ind w:left="147"/>
              <w:contextualSpacing/>
              <w:jc w:val="both"/>
              <w:rPr>
                <w:color w:val="000000"/>
                <w:sz w:val="20"/>
                <w:szCs w:val="20"/>
              </w:rPr>
            </w:pPr>
            <w:r w:rsidRPr="00637134">
              <w:rPr>
                <w:color w:val="000000"/>
                <w:sz w:val="20"/>
                <w:szCs w:val="20"/>
              </w:rPr>
              <w:t>Визначити не доцільним внесення змін до Кодексу корпоративного управління Публічного акціонерного товариства «Машинобудівне виробниче об’єднання «Оріон».</w:t>
            </w:r>
          </w:p>
        </w:tc>
      </w:tr>
      <w:tr w:rsidR="00637134" w:rsidRPr="00C32ABE" w:rsidTr="00B7178F">
        <w:trPr>
          <w:trHeight w:val="593"/>
        </w:trPr>
        <w:tc>
          <w:tcPr>
            <w:tcW w:w="3119" w:type="dxa"/>
            <w:vAlign w:val="center"/>
          </w:tcPr>
          <w:p w:rsidR="00637134" w:rsidRPr="00C32ABE" w:rsidRDefault="00637134" w:rsidP="00B7178F">
            <w:pPr>
              <w:widowControl w:val="0"/>
              <w:spacing w:after="120"/>
              <w:contextualSpacing/>
              <w:rPr>
                <w:b/>
                <w:sz w:val="20"/>
                <w:szCs w:val="20"/>
              </w:rPr>
            </w:pPr>
            <w:r w:rsidRPr="00C32ABE">
              <w:rPr>
                <w:b/>
                <w:sz w:val="20"/>
                <w:szCs w:val="20"/>
              </w:rPr>
              <w:t xml:space="preserve">ГОЛОСУВАННЯ: </w:t>
            </w:r>
          </w:p>
        </w:tc>
        <w:tc>
          <w:tcPr>
            <w:tcW w:w="6853" w:type="dxa"/>
            <w:vAlign w:val="center"/>
          </w:tcPr>
          <w:p w:rsidR="00637134" w:rsidRPr="00C32ABE" w:rsidRDefault="00637134"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637134"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both"/>
                    <w:rPr>
                      <w:bCs/>
                      <w:sz w:val="20"/>
                      <w:szCs w:val="20"/>
                    </w:rPr>
                  </w:pPr>
                </w:p>
              </w:tc>
              <w:tc>
                <w:tcPr>
                  <w:tcW w:w="1217" w:type="dxa"/>
                  <w:tcBorders>
                    <w:left w:val="single" w:sz="4" w:space="0" w:color="auto"/>
                    <w:righ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center"/>
                    <w:rPr>
                      <w:bCs/>
                      <w:sz w:val="20"/>
                      <w:szCs w:val="20"/>
                    </w:rPr>
                  </w:pPr>
                </w:p>
              </w:tc>
              <w:tc>
                <w:tcPr>
                  <w:tcW w:w="1496" w:type="dxa"/>
                  <w:tcBorders>
                    <w:lef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ПРОТИ</w:t>
                  </w:r>
                </w:p>
              </w:tc>
            </w:tr>
          </w:tbl>
          <w:p w:rsidR="00637134" w:rsidRPr="00C32ABE" w:rsidRDefault="00637134" w:rsidP="00B7178F">
            <w:pPr>
              <w:contextualSpacing/>
              <w:rPr>
                <w:color w:val="000000"/>
                <w:sz w:val="20"/>
                <w:szCs w:val="20"/>
              </w:rPr>
            </w:pPr>
          </w:p>
        </w:tc>
      </w:tr>
      <w:tr w:rsidR="00637134" w:rsidRPr="00C32ABE" w:rsidTr="00B7178F">
        <w:trPr>
          <w:trHeight w:val="593"/>
        </w:trPr>
        <w:tc>
          <w:tcPr>
            <w:tcW w:w="3119" w:type="dxa"/>
            <w:tcBorders>
              <w:top w:val="single" w:sz="4" w:space="0" w:color="auto"/>
              <w:left w:val="single" w:sz="4" w:space="0" w:color="auto"/>
              <w:bottom w:val="single" w:sz="4" w:space="0" w:color="auto"/>
              <w:right w:val="single" w:sz="4" w:space="0" w:color="auto"/>
            </w:tcBorders>
            <w:vAlign w:val="center"/>
          </w:tcPr>
          <w:p w:rsidR="00637134" w:rsidRPr="00405CA8" w:rsidDel="005364B8" w:rsidRDefault="00637134" w:rsidP="00637134">
            <w:pPr>
              <w:widowControl w:val="0"/>
              <w:spacing w:after="120"/>
              <w:contextualSpacing/>
              <w:rPr>
                <w:sz w:val="20"/>
                <w:szCs w:val="20"/>
              </w:rPr>
            </w:pPr>
            <w:r w:rsidRPr="00405CA8">
              <w:rPr>
                <w:sz w:val="20"/>
                <w:szCs w:val="20"/>
              </w:rPr>
              <w:t>Проект рішення №</w:t>
            </w:r>
            <w:r w:rsidR="00E14101">
              <w:rPr>
                <w:sz w:val="20"/>
                <w:szCs w:val="20"/>
              </w:rPr>
              <w:t xml:space="preserve"> </w:t>
            </w:r>
            <w:r w:rsidRPr="00405CA8">
              <w:rPr>
                <w:sz w:val="20"/>
                <w:szCs w:val="20"/>
              </w:rPr>
              <w:t xml:space="preserve">3 з питання порядку денного № </w:t>
            </w:r>
            <w:r>
              <w:rPr>
                <w:sz w:val="20"/>
                <w:szCs w:val="20"/>
              </w:rPr>
              <w:t>21</w:t>
            </w:r>
            <w:r w:rsidRPr="00405CA8">
              <w:rPr>
                <w:sz w:val="20"/>
                <w:szCs w:val="20"/>
              </w:rPr>
              <w:t>:</w:t>
            </w:r>
          </w:p>
        </w:tc>
        <w:tc>
          <w:tcPr>
            <w:tcW w:w="6853" w:type="dxa"/>
            <w:tcBorders>
              <w:top w:val="single" w:sz="4" w:space="0" w:color="auto"/>
              <w:left w:val="single" w:sz="4" w:space="0" w:color="auto"/>
              <w:bottom w:val="single" w:sz="4" w:space="0" w:color="auto"/>
              <w:right w:val="single" w:sz="4" w:space="0" w:color="auto"/>
            </w:tcBorders>
            <w:vAlign w:val="center"/>
          </w:tcPr>
          <w:p w:rsidR="00637134" w:rsidRPr="00637134" w:rsidRDefault="00637134" w:rsidP="00637134">
            <w:pPr>
              <w:ind w:left="147"/>
              <w:contextualSpacing/>
              <w:jc w:val="both"/>
              <w:rPr>
                <w:color w:val="000000"/>
                <w:sz w:val="20"/>
                <w:szCs w:val="20"/>
              </w:rPr>
            </w:pPr>
            <w:r w:rsidRPr="00637134">
              <w:rPr>
                <w:color w:val="000000"/>
                <w:sz w:val="20"/>
                <w:szCs w:val="20"/>
              </w:rPr>
              <w:t>Застосовувати у Публічному акціонерному товаристві «Машинобудівне виробниче об’єднання «Оріон» Кодекс корпоративного управління, затверджений Національною комісією з цінних паперів та фондового ринку. Визнати таким, що втратив чинність Кодекс корпоративного управління Публічного акціонерного товариства «Машинобудівне виробниче об’єднання «Оріон».</w:t>
            </w:r>
          </w:p>
        </w:tc>
      </w:tr>
      <w:tr w:rsidR="00637134" w:rsidRPr="00C32ABE" w:rsidTr="00B7178F">
        <w:trPr>
          <w:trHeight w:val="593"/>
        </w:trPr>
        <w:tc>
          <w:tcPr>
            <w:tcW w:w="3119"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widowControl w:val="0"/>
              <w:spacing w:after="120"/>
              <w:contextualSpacing/>
              <w:rPr>
                <w:b/>
                <w:sz w:val="20"/>
                <w:szCs w:val="20"/>
              </w:rPr>
            </w:pPr>
            <w:r w:rsidRPr="00C32ABE">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637134"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both"/>
                    <w:rPr>
                      <w:bCs/>
                      <w:sz w:val="20"/>
                      <w:szCs w:val="20"/>
                    </w:rPr>
                  </w:pPr>
                </w:p>
              </w:tc>
              <w:tc>
                <w:tcPr>
                  <w:tcW w:w="1217" w:type="dxa"/>
                  <w:tcBorders>
                    <w:left w:val="single" w:sz="4" w:space="0" w:color="auto"/>
                    <w:righ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center"/>
                    <w:rPr>
                      <w:bCs/>
                      <w:sz w:val="20"/>
                      <w:szCs w:val="20"/>
                    </w:rPr>
                  </w:pPr>
                </w:p>
              </w:tc>
              <w:tc>
                <w:tcPr>
                  <w:tcW w:w="1496" w:type="dxa"/>
                  <w:tcBorders>
                    <w:lef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ПРОТИ</w:t>
                  </w:r>
                </w:p>
              </w:tc>
            </w:tr>
          </w:tbl>
          <w:p w:rsidR="00637134" w:rsidRPr="00C32ABE" w:rsidRDefault="00637134" w:rsidP="00B7178F">
            <w:pPr>
              <w:contextualSpacing/>
              <w:rPr>
                <w:color w:val="000000"/>
                <w:sz w:val="20"/>
                <w:szCs w:val="20"/>
              </w:rPr>
            </w:pPr>
          </w:p>
        </w:tc>
      </w:tr>
      <w:tr w:rsidR="00637134" w:rsidRPr="00C32ABE" w:rsidTr="00637134">
        <w:trPr>
          <w:trHeight w:val="593"/>
        </w:trPr>
        <w:tc>
          <w:tcPr>
            <w:tcW w:w="3119" w:type="dxa"/>
            <w:tcBorders>
              <w:top w:val="single" w:sz="4" w:space="0" w:color="auto"/>
              <w:left w:val="single" w:sz="4" w:space="0" w:color="auto"/>
              <w:bottom w:val="single" w:sz="4" w:space="0" w:color="auto"/>
              <w:right w:val="single" w:sz="4" w:space="0" w:color="auto"/>
            </w:tcBorders>
            <w:vAlign w:val="center"/>
          </w:tcPr>
          <w:p w:rsidR="00637134" w:rsidRPr="00637134" w:rsidDel="005364B8" w:rsidRDefault="00637134" w:rsidP="00637134">
            <w:pPr>
              <w:widowControl w:val="0"/>
              <w:spacing w:after="120"/>
              <w:contextualSpacing/>
              <w:rPr>
                <w:sz w:val="20"/>
                <w:szCs w:val="20"/>
              </w:rPr>
            </w:pPr>
            <w:r w:rsidRPr="00637134">
              <w:rPr>
                <w:sz w:val="20"/>
                <w:szCs w:val="20"/>
              </w:rPr>
              <w:t>Проект рішення №</w:t>
            </w:r>
            <w:r>
              <w:rPr>
                <w:sz w:val="20"/>
                <w:szCs w:val="20"/>
              </w:rPr>
              <w:t xml:space="preserve"> 4</w:t>
            </w:r>
            <w:r w:rsidRPr="00637134">
              <w:rPr>
                <w:sz w:val="20"/>
                <w:szCs w:val="20"/>
              </w:rPr>
              <w:t xml:space="preserve"> з питання порядку денного № 21:</w:t>
            </w:r>
          </w:p>
        </w:tc>
        <w:tc>
          <w:tcPr>
            <w:tcW w:w="6853" w:type="dxa"/>
            <w:tcBorders>
              <w:top w:val="single" w:sz="4" w:space="0" w:color="auto"/>
              <w:left w:val="single" w:sz="4" w:space="0" w:color="auto"/>
              <w:bottom w:val="single" w:sz="4" w:space="0" w:color="auto"/>
              <w:right w:val="single" w:sz="4" w:space="0" w:color="auto"/>
            </w:tcBorders>
            <w:vAlign w:val="center"/>
          </w:tcPr>
          <w:p w:rsidR="00637134" w:rsidRPr="008A2513" w:rsidRDefault="00637134" w:rsidP="00637134">
            <w:pPr>
              <w:ind w:left="147"/>
              <w:contextualSpacing/>
              <w:jc w:val="both"/>
              <w:rPr>
                <w:color w:val="000000"/>
                <w:sz w:val="20"/>
                <w:szCs w:val="20"/>
                <w:lang w:val="ru-RU"/>
              </w:rPr>
            </w:pPr>
            <w:r w:rsidRPr="00637134">
              <w:rPr>
                <w:color w:val="000000"/>
                <w:sz w:val="20"/>
                <w:szCs w:val="20"/>
              </w:rPr>
              <w:t xml:space="preserve">Затвердити Кодекс корпоративного управління Товариства в редакції, запропонованій акціонером </w:t>
            </w:r>
            <w:proofErr w:type="spellStart"/>
            <w:r w:rsidRPr="00637134">
              <w:rPr>
                <w:color w:val="000000"/>
                <w:sz w:val="20"/>
                <w:szCs w:val="20"/>
              </w:rPr>
              <w:t>Янцом</w:t>
            </w:r>
            <w:proofErr w:type="spellEnd"/>
            <w:r w:rsidRPr="00637134">
              <w:rPr>
                <w:color w:val="000000"/>
                <w:sz w:val="20"/>
                <w:szCs w:val="20"/>
              </w:rPr>
              <w:t xml:space="preserve"> Олегом Костянтиновичем.</w:t>
            </w:r>
          </w:p>
        </w:tc>
      </w:tr>
      <w:tr w:rsidR="00637134" w:rsidRPr="00C32ABE" w:rsidTr="00637134">
        <w:trPr>
          <w:trHeight w:val="593"/>
        </w:trPr>
        <w:tc>
          <w:tcPr>
            <w:tcW w:w="3119"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widowControl w:val="0"/>
              <w:spacing w:after="120"/>
              <w:contextualSpacing/>
              <w:rPr>
                <w:b/>
                <w:sz w:val="20"/>
                <w:szCs w:val="20"/>
              </w:rPr>
            </w:pPr>
            <w:r w:rsidRPr="00C32ABE">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rPr>
                <w:color w:val="000000"/>
                <w:sz w:val="20"/>
                <w:szCs w:val="20"/>
              </w:rPr>
            </w:pPr>
          </w:p>
          <w:tbl>
            <w:tblPr>
              <w:tblpPr w:leftFromText="180" w:rightFromText="180" w:vertAnchor="text" w:horzAnchor="margin" w:tblpXSpec="center" w:tblpY="-149"/>
              <w:tblOverlap w:val="never"/>
              <w:tblW w:w="0" w:type="auto"/>
              <w:tblLook w:val="00A0" w:firstRow="1" w:lastRow="0" w:firstColumn="1" w:lastColumn="0" w:noHBand="0" w:noVBand="0"/>
            </w:tblPr>
            <w:tblGrid>
              <w:gridCol w:w="395"/>
              <w:gridCol w:w="1217"/>
              <w:gridCol w:w="421"/>
              <w:gridCol w:w="1496"/>
            </w:tblGrid>
            <w:tr w:rsidR="00637134" w:rsidRPr="00C32ABE" w:rsidTr="00B7178F">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both"/>
                    <w:rPr>
                      <w:bCs/>
                      <w:sz w:val="20"/>
                      <w:szCs w:val="20"/>
                    </w:rPr>
                  </w:pPr>
                </w:p>
              </w:tc>
              <w:tc>
                <w:tcPr>
                  <w:tcW w:w="1217" w:type="dxa"/>
                  <w:tcBorders>
                    <w:left w:val="single" w:sz="4" w:space="0" w:color="auto"/>
                    <w:righ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637134" w:rsidRPr="00C32ABE" w:rsidRDefault="00637134" w:rsidP="00B7178F">
                  <w:pPr>
                    <w:contextualSpacing/>
                    <w:jc w:val="center"/>
                    <w:rPr>
                      <w:bCs/>
                      <w:sz w:val="20"/>
                      <w:szCs w:val="20"/>
                    </w:rPr>
                  </w:pPr>
                </w:p>
              </w:tc>
              <w:tc>
                <w:tcPr>
                  <w:tcW w:w="1496" w:type="dxa"/>
                  <w:tcBorders>
                    <w:left w:val="single" w:sz="4" w:space="0" w:color="auto"/>
                  </w:tcBorders>
                  <w:vAlign w:val="center"/>
                </w:tcPr>
                <w:p w:rsidR="00637134" w:rsidRPr="00C32ABE" w:rsidRDefault="00637134" w:rsidP="00B7178F">
                  <w:pPr>
                    <w:contextualSpacing/>
                    <w:jc w:val="center"/>
                    <w:rPr>
                      <w:bCs/>
                      <w:sz w:val="20"/>
                      <w:szCs w:val="20"/>
                    </w:rPr>
                  </w:pPr>
                  <w:r w:rsidRPr="00C32ABE">
                    <w:rPr>
                      <w:bCs/>
                      <w:color w:val="000000"/>
                      <w:sz w:val="20"/>
                      <w:szCs w:val="20"/>
                    </w:rPr>
                    <w:t>ПРОТИ</w:t>
                  </w:r>
                </w:p>
              </w:tc>
            </w:tr>
          </w:tbl>
          <w:p w:rsidR="00637134" w:rsidRPr="00C32ABE" w:rsidRDefault="00637134" w:rsidP="00B7178F">
            <w:pPr>
              <w:contextualSpacing/>
              <w:rPr>
                <w:color w:val="000000"/>
                <w:sz w:val="20"/>
                <w:szCs w:val="20"/>
              </w:rPr>
            </w:pPr>
          </w:p>
        </w:tc>
      </w:tr>
    </w:tbl>
    <w:p w:rsidR="00637134" w:rsidRDefault="00637134" w:rsidP="00637134">
      <w:pPr>
        <w:rPr>
          <w:sz w:val="10"/>
          <w:szCs w:val="10"/>
        </w:rPr>
      </w:pPr>
    </w:p>
    <w:p w:rsidR="008A2513" w:rsidRDefault="008A2513" w:rsidP="00637134">
      <w:pPr>
        <w:rPr>
          <w:sz w:val="10"/>
          <w:szCs w:val="10"/>
        </w:rPr>
      </w:pPr>
    </w:p>
    <w:p w:rsidR="008A2513" w:rsidRPr="00C32ABE" w:rsidRDefault="008A2513" w:rsidP="008A2513">
      <w:pPr>
        <w:widowControl w:val="0"/>
        <w:contextualSpacing/>
        <w:rPr>
          <w:b/>
          <w:sz w:val="20"/>
          <w:szCs w:val="20"/>
        </w:rPr>
      </w:pPr>
    </w:p>
    <w:p w:rsidR="00250BDA" w:rsidRDefault="00250BDA" w:rsidP="00250BDA">
      <w:pPr>
        <w:pStyle w:val="msonormalcxspmiddle"/>
        <w:spacing w:before="0" w:beforeAutospacing="0" w:after="0" w:afterAutospacing="0"/>
        <w:ind w:left="5940"/>
        <w:contextualSpacing/>
        <w:jc w:val="right"/>
      </w:pPr>
    </w:p>
    <w:p w:rsidR="00F12562" w:rsidRDefault="00F12562" w:rsidP="00250BDA">
      <w:pPr>
        <w:pStyle w:val="msonormalcxspmiddle"/>
        <w:spacing w:before="0" w:beforeAutospacing="0" w:after="0" w:afterAutospacing="0"/>
        <w:ind w:left="5940"/>
        <w:contextualSpacing/>
        <w:jc w:val="right"/>
      </w:pPr>
    </w:p>
    <w:p w:rsidR="00F12562" w:rsidRDefault="00F12562" w:rsidP="00250BDA">
      <w:pPr>
        <w:pStyle w:val="msonormalcxspmiddle"/>
        <w:spacing w:before="0" w:beforeAutospacing="0" w:after="0" w:afterAutospacing="0"/>
        <w:ind w:left="5940"/>
        <w:contextualSpacing/>
        <w:jc w:val="right"/>
      </w:pPr>
    </w:p>
    <w:p w:rsidR="00F12562" w:rsidRDefault="00F12562" w:rsidP="00250BDA">
      <w:pPr>
        <w:pStyle w:val="msonormalcxspmiddle"/>
        <w:spacing w:before="0" w:beforeAutospacing="0" w:after="0" w:afterAutospacing="0"/>
        <w:ind w:left="5940"/>
        <w:contextualSpacing/>
        <w:jc w:val="right"/>
      </w:pPr>
    </w:p>
    <w:p w:rsidR="00F12562" w:rsidRDefault="00F12562" w:rsidP="00250BDA">
      <w:pPr>
        <w:pStyle w:val="msonormalcxspmiddle"/>
        <w:spacing w:before="0" w:beforeAutospacing="0" w:after="0" w:afterAutospacing="0"/>
        <w:ind w:left="5940"/>
        <w:contextualSpacing/>
        <w:jc w:val="right"/>
      </w:pPr>
    </w:p>
    <w:p w:rsidR="00F12562" w:rsidRDefault="00F12562" w:rsidP="00250BDA">
      <w:pPr>
        <w:pStyle w:val="msonormalcxspmiddle"/>
        <w:spacing w:before="0" w:beforeAutospacing="0" w:after="0" w:afterAutospacing="0"/>
        <w:ind w:left="5940"/>
        <w:contextualSpacing/>
        <w:jc w:val="right"/>
      </w:pPr>
    </w:p>
    <w:p w:rsidR="00F12562" w:rsidRDefault="00F12562" w:rsidP="00250BDA">
      <w:pPr>
        <w:pStyle w:val="msonormalcxspmiddle"/>
        <w:spacing w:before="0" w:beforeAutospacing="0" w:after="0" w:afterAutospacing="0"/>
        <w:ind w:left="5940"/>
        <w:contextualSpacing/>
        <w:jc w:val="right"/>
      </w:pPr>
    </w:p>
    <w:p w:rsidR="00F12562" w:rsidRDefault="00F12562" w:rsidP="00250BDA">
      <w:pPr>
        <w:pStyle w:val="msonormalcxspmiddle"/>
        <w:spacing w:before="0" w:beforeAutospacing="0" w:after="0" w:afterAutospacing="0"/>
        <w:ind w:left="5940"/>
        <w:contextualSpacing/>
        <w:jc w:val="right"/>
      </w:pPr>
    </w:p>
    <w:p w:rsidR="00F12562" w:rsidRPr="00C32ABE" w:rsidRDefault="00F12562" w:rsidP="00250BDA">
      <w:pPr>
        <w:pStyle w:val="msonormalcxspmiddle"/>
        <w:spacing w:before="0" w:beforeAutospacing="0" w:after="0" w:afterAutospacing="0"/>
        <w:ind w:left="5940"/>
        <w:contextualSpacing/>
        <w:jc w:val="right"/>
      </w:pPr>
      <w:bookmarkStart w:id="0" w:name="_GoBack"/>
      <w:bookmarkEnd w:id="0"/>
    </w:p>
    <w:sectPr w:rsidR="00F12562" w:rsidRPr="00C32ABE" w:rsidSect="001875A7">
      <w:footerReference w:type="default" r:id="rId8"/>
      <w:pgSz w:w="11906" w:h="16838"/>
      <w:pgMar w:top="567" w:right="567" w:bottom="284" w:left="1418"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84" w:rsidRDefault="005E3484" w:rsidP="00C1614F">
      <w:r>
        <w:separator/>
      </w:r>
    </w:p>
  </w:endnote>
  <w:endnote w:type="continuationSeparator" w:id="0">
    <w:p w:rsidR="005E3484" w:rsidRDefault="005E3484"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2002"/>
      <w:gridCol w:w="1976"/>
      <w:gridCol w:w="1125"/>
      <w:gridCol w:w="284"/>
      <w:gridCol w:w="2225"/>
      <w:gridCol w:w="2299"/>
    </w:tblGrid>
    <w:tr w:rsidR="00A9383D" w:rsidRPr="00651C61" w:rsidTr="005F386D">
      <w:trPr>
        <w:trHeight w:val="1547"/>
      </w:trPr>
      <w:tc>
        <w:tcPr>
          <w:tcW w:w="9911" w:type="dxa"/>
          <w:gridSpan w:val="6"/>
        </w:tcPr>
        <w:p w:rsidR="00A9383D" w:rsidRPr="005F386D" w:rsidRDefault="00A9383D" w:rsidP="005F386D">
          <w:pPr>
            <w:widowControl w:val="0"/>
            <w:autoSpaceDE w:val="0"/>
            <w:autoSpaceDN w:val="0"/>
            <w:adjustRightInd w:val="0"/>
            <w:ind w:firstLine="743"/>
            <w:contextualSpacing/>
            <w:jc w:val="both"/>
            <w:rPr>
              <w:b/>
              <w:bCs/>
              <w:i/>
              <w:color w:val="000000"/>
              <w:sz w:val="20"/>
            </w:rPr>
          </w:pPr>
          <w:r w:rsidRPr="005F386D">
            <w:rPr>
              <w:b/>
              <w:bCs/>
              <w:i/>
              <w:color w:val="000000"/>
              <w:sz w:val="20"/>
              <w:szCs w:val="22"/>
            </w:rPr>
            <w:t xml:space="preserve">Увага! </w:t>
          </w:r>
        </w:p>
        <w:p w:rsidR="00A9383D" w:rsidRPr="005F386D" w:rsidRDefault="00A9383D" w:rsidP="005F386D">
          <w:pPr>
            <w:widowControl w:val="0"/>
            <w:autoSpaceDE w:val="0"/>
            <w:autoSpaceDN w:val="0"/>
            <w:adjustRightInd w:val="0"/>
            <w:spacing w:before="91"/>
            <w:ind w:firstLine="743"/>
            <w:contextualSpacing/>
            <w:jc w:val="both"/>
            <w:rPr>
              <w:bCs/>
              <w:i/>
              <w:color w:val="000000"/>
              <w:sz w:val="20"/>
            </w:rPr>
          </w:pPr>
          <w:r w:rsidRPr="005F386D">
            <w:rPr>
              <w:bCs/>
              <w:i/>
              <w:color w:val="000000"/>
              <w:sz w:val="20"/>
              <w:szCs w:val="22"/>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A9383D" w:rsidRPr="005F386D" w:rsidRDefault="00A9383D" w:rsidP="005F386D">
          <w:pPr>
            <w:widowControl w:val="0"/>
            <w:autoSpaceDE w:val="0"/>
            <w:autoSpaceDN w:val="0"/>
            <w:adjustRightInd w:val="0"/>
            <w:spacing w:before="91"/>
            <w:ind w:firstLine="743"/>
            <w:contextualSpacing/>
            <w:jc w:val="both"/>
            <w:rPr>
              <w:bCs/>
              <w:i/>
              <w:color w:val="000000"/>
              <w:sz w:val="20"/>
            </w:rPr>
          </w:pPr>
          <w:r w:rsidRPr="005F386D">
            <w:rPr>
              <w:bCs/>
              <w:i/>
              <w:color w:val="000000"/>
              <w:sz w:val="20"/>
              <w:szCs w:val="22"/>
            </w:rPr>
            <w:t>За відсутності таких реквізитів і підпису (-</w:t>
          </w:r>
          <w:proofErr w:type="spellStart"/>
          <w:r w:rsidRPr="005F386D">
            <w:rPr>
              <w:bCs/>
              <w:i/>
              <w:color w:val="000000"/>
              <w:sz w:val="20"/>
              <w:szCs w:val="22"/>
            </w:rPr>
            <w:t>ів</w:t>
          </w:r>
          <w:proofErr w:type="spellEnd"/>
          <w:r w:rsidRPr="005F386D">
            <w:rPr>
              <w:bCs/>
              <w:i/>
              <w:color w:val="000000"/>
              <w:sz w:val="20"/>
              <w:szCs w:val="22"/>
            </w:rPr>
            <w:t>) бюлетень вважається недійсним і не враховується під час підрахунку голосів.</w:t>
          </w:r>
        </w:p>
        <w:p w:rsidR="00A9383D" w:rsidRPr="005F386D" w:rsidRDefault="00A9383D" w:rsidP="005F386D">
          <w:pPr>
            <w:widowControl w:val="0"/>
            <w:autoSpaceDE w:val="0"/>
            <w:autoSpaceDN w:val="0"/>
            <w:adjustRightInd w:val="0"/>
            <w:spacing w:before="91"/>
            <w:ind w:firstLine="743"/>
            <w:contextualSpacing/>
            <w:jc w:val="both"/>
            <w:rPr>
              <w:bCs/>
              <w:i/>
              <w:color w:val="000000"/>
              <w:sz w:val="20"/>
            </w:rPr>
          </w:pPr>
          <w:r w:rsidRPr="005F386D">
            <w:rPr>
              <w:bCs/>
              <w:i/>
              <w:color w:val="000000"/>
              <w:sz w:val="20"/>
              <w:szCs w:val="22"/>
            </w:rPr>
            <w:t xml:space="preserve">Бюлетень може бути заповнений </w:t>
          </w:r>
          <w:proofErr w:type="spellStart"/>
          <w:r w:rsidRPr="005F386D">
            <w:rPr>
              <w:bCs/>
              <w:i/>
              <w:color w:val="000000"/>
              <w:sz w:val="20"/>
              <w:szCs w:val="22"/>
            </w:rPr>
            <w:t>машинодруком</w:t>
          </w:r>
          <w:proofErr w:type="spellEnd"/>
          <w:r w:rsidRPr="005F386D">
            <w:rPr>
              <w:bCs/>
              <w:i/>
              <w:color w:val="000000"/>
              <w:sz w:val="20"/>
              <w:szCs w:val="22"/>
            </w:rPr>
            <w:t xml:space="preserve">. </w:t>
          </w:r>
        </w:p>
      </w:tc>
    </w:tr>
    <w:tr w:rsidR="00A9383D" w:rsidRPr="00651C61" w:rsidTr="005F386D">
      <w:trPr>
        <w:trHeight w:val="47"/>
      </w:trPr>
      <w:tc>
        <w:tcPr>
          <w:tcW w:w="9911" w:type="dxa"/>
          <w:gridSpan w:val="6"/>
        </w:tcPr>
        <w:p w:rsidR="00A9383D" w:rsidRPr="002423F4" w:rsidRDefault="00A9383D" w:rsidP="001875A7">
          <w:pPr>
            <w:pStyle w:val="a8"/>
            <w:tabs>
              <w:tab w:val="left" w:pos="6730"/>
            </w:tabs>
            <w:rPr>
              <w:rFonts w:eastAsia="Times New Roman"/>
              <w:sz w:val="20"/>
              <w:lang w:val="uk-UA"/>
            </w:rPr>
          </w:pPr>
        </w:p>
      </w:tc>
    </w:tr>
    <w:tr w:rsidR="00A9383D" w:rsidRPr="00651C61" w:rsidTr="005F386D">
      <w:tc>
        <w:tcPr>
          <w:tcW w:w="2002" w:type="dxa"/>
          <w:vMerge w:val="restart"/>
          <w:vAlign w:val="center"/>
        </w:tcPr>
        <w:p w:rsidR="00A9383D" w:rsidRPr="002423F4" w:rsidRDefault="00A9383D" w:rsidP="005F386D">
          <w:pPr>
            <w:pStyle w:val="a8"/>
            <w:jc w:val="center"/>
            <w:rPr>
              <w:rFonts w:eastAsia="Times New Roman"/>
              <w:sz w:val="20"/>
              <w:szCs w:val="22"/>
              <w:lang w:val="uk-UA"/>
            </w:rPr>
          </w:pPr>
          <w:r w:rsidRPr="002423F4">
            <w:rPr>
              <w:rFonts w:eastAsia="Times New Roman"/>
              <w:sz w:val="20"/>
              <w:szCs w:val="22"/>
              <w:lang w:val="uk-UA"/>
            </w:rPr>
            <w:t xml:space="preserve">ст. </w:t>
          </w:r>
          <w:r w:rsidRPr="002423F4">
            <w:rPr>
              <w:rFonts w:eastAsia="Times New Roman"/>
              <w:sz w:val="20"/>
              <w:szCs w:val="22"/>
              <w:lang w:val="uk-UA"/>
            </w:rPr>
            <w:fldChar w:fldCharType="begin"/>
          </w:r>
          <w:r w:rsidRPr="002423F4">
            <w:rPr>
              <w:rFonts w:eastAsia="Times New Roman"/>
              <w:sz w:val="20"/>
              <w:szCs w:val="22"/>
              <w:lang w:val="uk-UA"/>
            </w:rPr>
            <w:instrText>PAGE   \* MERGEFORMAT</w:instrText>
          </w:r>
          <w:r w:rsidRPr="002423F4">
            <w:rPr>
              <w:rFonts w:eastAsia="Times New Roman"/>
              <w:sz w:val="20"/>
              <w:szCs w:val="22"/>
              <w:lang w:val="uk-UA"/>
            </w:rPr>
            <w:fldChar w:fldCharType="separate"/>
          </w:r>
          <w:r w:rsidR="00DC0252">
            <w:rPr>
              <w:rFonts w:eastAsia="Times New Roman"/>
              <w:noProof/>
              <w:sz w:val="20"/>
              <w:szCs w:val="22"/>
              <w:lang w:val="uk-UA"/>
            </w:rPr>
            <w:t>8</w:t>
          </w:r>
          <w:r w:rsidRPr="002423F4">
            <w:rPr>
              <w:rFonts w:eastAsia="Times New Roman"/>
              <w:sz w:val="20"/>
              <w:szCs w:val="22"/>
              <w:lang w:val="uk-UA"/>
            </w:rPr>
            <w:fldChar w:fldCharType="end"/>
          </w:r>
        </w:p>
      </w:tc>
      <w:tc>
        <w:tcPr>
          <w:tcW w:w="1976" w:type="dxa"/>
          <w:tcBorders>
            <w:bottom w:val="single" w:sz="4" w:space="0" w:color="auto"/>
          </w:tcBorders>
        </w:tcPr>
        <w:p w:rsidR="00A9383D" w:rsidRPr="002423F4" w:rsidRDefault="00A9383D" w:rsidP="005F386D">
          <w:pPr>
            <w:pStyle w:val="a8"/>
            <w:jc w:val="right"/>
            <w:rPr>
              <w:rFonts w:eastAsia="Times New Roman"/>
              <w:sz w:val="20"/>
              <w:lang w:val="uk-UA"/>
            </w:rPr>
          </w:pPr>
        </w:p>
      </w:tc>
      <w:tc>
        <w:tcPr>
          <w:tcW w:w="1125" w:type="dxa"/>
          <w:tcBorders>
            <w:bottom w:val="single" w:sz="4" w:space="0" w:color="auto"/>
          </w:tcBorders>
        </w:tcPr>
        <w:p w:rsidR="00A9383D" w:rsidRPr="002423F4" w:rsidRDefault="00A9383D" w:rsidP="005F386D">
          <w:pPr>
            <w:pStyle w:val="a8"/>
            <w:jc w:val="right"/>
            <w:rPr>
              <w:rFonts w:eastAsia="Times New Roman"/>
              <w:sz w:val="20"/>
              <w:lang w:val="uk-UA"/>
            </w:rPr>
          </w:pPr>
        </w:p>
      </w:tc>
      <w:tc>
        <w:tcPr>
          <w:tcW w:w="284" w:type="dxa"/>
        </w:tcPr>
        <w:p w:rsidR="00A9383D" w:rsidRPr="002423F4" w:rsidRDefault="00A9383D" w:rsidP="005F386D">
          <w:pPr>
            <w:pStyle w:val="a8"/>
            <w:jc w:val="right"/>
            <w:rPr>
              <w:rFonts w:eastAsia="Times New Roman"/>
              <w:sz w:val="20"/>
              <w:lang w:val="uk-UA"/>
            </w:rPr>
          </w:pPr>
        </w:p>
      </w:tc>
      <w:tc>
        <w:tcPr>
          <w:tcW w:w="2225" w:type="dxa"/>
          <w:tcBorders>
            <w:bottom w:val="single" w:sz="4" w:space="0" w:color="auto"/>
          </w:tcBorders>
        </w:tcPr>
        <w:p w:rsidR="00A9383D" w:rsidRPr="002423F4" w:rsidRDefault="00A9383D" w:rsidP="006C6024">
          <w:pPr>
            <w:pStyle w:val="a8"/>
            <w:tabs>
              <w:tab w:val="clear" w:pos="4819"/>
              <w:tab w:val="clear" w:pos="9639"/>
              <w:tab w:val="center" w:pos="1004"/>
            </w:tabs>
            <w:rPr>
              <w:rFonts w:eastAsia="Times New Roman"/>
              <w:sz w:val="20"/>
              <w:lang w:val="uk-UA"/>
            </w:rPr>
          </w:pPr>
          <w:r w:rsidRPr="002423F4">
            <w:rPr>
              <w:rFonts w:eastAsia="Times New Roman"/>
              <w:sz w:val="20"/>
              <w:szCs w:val="22"/>
              <w:lang w:val="uk-UA"/>
            </w:rPr>
            <w:t>/</w:t>
          </w:r>
          <w:r w:rsidRPr="002423F4">
            <w:rPr>
              <w:rFonts w:eastAsia="Times New Roman"/>
              <w:sz w:val="20"/>
              <w:szCs w:val="22"/>
              <w:lang w:val="uk-UA"/>
            </w:rPr>
            <w:tab/>
          </w:r>
        </w:p>
      </w:tc>
      <w:tc>
        <w:tcPr>
          <w:tcW w:w="2299" w:type="dxa"/>
          <w:tcBorders>
            <w:bottom w:val="single" w:sz="4" w:space="0" w:color="auto"/>
          </w:tcBorders>
        </w:tcPr>
        <w:p w:rsidR="00A9383D" w:rsidRPr="002423F4" w:rsidRDefault="00A9383D" w:rsidP="005F386D">
          <w:pPr>
            <w:pStyle w:val="a8"/>
            <w:jc w:val="right"/>
            <w:rPr>
              <w:rFonts w:eastAsia="Times New Roman"/>
              <w:sz w:val="20"/>
              <w:szCs w:val="22"/>
              <w:lang w:val="uk-UA"/>
            </w:rPr>
          </w:pPr>
          <w:r w:rsidRPr="002423F4">
            <w:rPr>
              <w:rFonts w:eastAsia="Times New Roman"/>
              <w:sz w:val="20"/>
              <w:szCs w:val="22"/>
              <w:lang w:val="uk-UA"/>
            </w:rPr>
            <w:t>/</w:t>
          </w:r>
        </w:p>
      </w:tc>
    </w:tr>
    <w:tr w:rsidR="00A9383D" w:rsidRPr="00651C61" w:rsidTr="005F386D">
      <w:tc>
        <w:tcPr>
          <w:tcW w:w="2002" w:type="dxa"/>
          <w:vMerge/>
          <w:tcBorders>
            <w:top w:val="single" w:sz="4" w:space="0" w:color="auto"/>
          </w:tcBorders>
        </w:tcPr>
        <w:p w:rsidR="00A9383D" w:rsidRPr="002423F4" w:rsidRDefault="00A9383D" w:rsidP="003E22AE">
          <w:pPr>
            <w:pStyle w:val="a8"/>
            <w:rPr>
              <w:rFonts w:eastAsia="Times New Roman"/>
              <w:sz w:val="20"/>
              <w:lang w:val="uk-UA"/>
            </w:rPr>
          </w:pPr>
        </w:p>
      </w:tc>
      <w:tc>
        <w:tcPr>
          <w:tcW w:w="3101" w:type="dxa"/>
          <w:gridSpan w:val="2"/>
          <w:tcBorders>
            <w:top w:val="single" w:sz="4" w:space="0" w:color="auto"/>
          </w:tcBorders>
        </w:tcPr>
        <w:p w:rsidR="00A9383D" w:rsidRPr="002423F4" w:rsidRDefault="00A9383D" w:rsidP="005F386D">
          <w:pPr>
            <w:pStyle w:val="a8"/>
            <w:jc w:val="right"/>
            <w:rPr>
              <w:rFonts w:eastAsia="Times New Roman"/>
              <w:b/>
              <w:bCs/>
              <w:i/>
              <w:color w:val="000000"/>
              <w:sz w:val="20"/>
              <w:lang w:val="uk-UA"/>
            </w:rPr>
          </w:pPr>
          <w:r w:rsidRPr="002423F4">
            <w:rPr>
              <w:rFonts w:eastAsia="Times New Roman"/>
              <w:b/>
              <w:bCs/>
              <w:i/>
              <w:color w:val="000000"/>
              <w:sz w:val="20"/>
              <w:szCs w:val="22"/>
              <w:lang w:val="uk-UA"/>
            </w:rPr>
            <w:t xml:space="preserve">Підпис акціонера </w:t>
          </w:r>
        </w:p>
        <w:p w:rsidR="00A9383D" w:rsidRPr="002423F4" w:rsidRDefault="00A9383D" w:rsidP="005F386D">
          <w:pPr>
            <w:pStyle w:val="a8"/>
            <w:jc w:val="right"/>
            <w:rPr>
              <w:rFonts w:eastAsia="Times New Roman"/>
              <w:sz w:val="20"/>
              <w:lang w:val="uk-UA"/>
            </w:rPr>
          </w:pPr>
          <w:r w:rsidRPr="002423F4">
            <w:rPr>
              <w:rFonts w:eastAsia="Times New Roman"/>
              <w:b/>
              <w:bCs/>
              <w:i/>
              <w:color w:val="000000"/>
              <w:sz w:val="20"/>
              <w:szCs w:val="22"/>
              <w:lang w:val="uk-UA"/>
            </w:rPr>
            <w:t>(представника акціонера)</w:t>
          </w:r>
        </w:p>
      </w:tc>
      <w:tc>
        <w:tcPr>
          <w:tcW w:w="284" w:type="dxa"/>
        </w:tcPr>
        <w:p w:rsidR="00A9383D" w:rsidRPr="002423F4" w:rsidRDefault="00A9383D" w:rsidP="005F386D">
          <w:pPr>
            <w:pStyle w:val="a8"/>
            <w:jc w:val="right"/>
            <w:rPr>
              <w:rFonts w:eastAsia="Times New Roman"/>
              <w:sz w:val="20"/>
              <w:lang w:val="uk-UA"/>
            </w:rPr>
          </w:pPr>
        </w:p>
      </w:tc>
      <w:tc>
        <w:tcPr>
          <w:tcW w:w="4524" w:type="dxa"/>
          <w:gridSpan w:val="2"/>
          <w:tcBorders>
            <w:top w:val="single" w:sz="4" w:space="0" w:color="auto"/>
          </w:tcBorders>
        </w:tcPr>
        <w:p w:rsidR="00A9383D" w:rsidRPr="002423F4" w:rsidRDefault="00A9383D" w:rsidP="005F386D">
          <w:pPr>
            <w:pStyle w:val="a8"/>
            <w:jc w:val="right"/>
            <w:rPr>
              <w:rFonts w:eastAsia="Times New Roman"/>
              <w:b/>
              <w:i/>
              <w:sz w:val="20"/>
              <w:szCs w:val="22"/>
              <w:lang w:val="uk-UA"/>
            </w:rPr>
          </w:pPr>
          <w:r w:rsidRPr="002423F4">
            <w:rPr>
              <w:rFonts w:eastAsia="Times New Roman"/>
              <w:b/>
              <w:i/>
              <w:sz w:val="20"/>
              <w:szCs w:val="22"/>
              <w:lang w:val="uk-UA"/>
            </w:rPr>
            <w:t xml:space="preserve">Прізвище, ім'я та по батькові акціонера </w:t>
          </w:r>
        </w:p>
        <w:p w:rsidR="00A9383D" w:rsidRPr="002423F4" w:rsidRDefault="00A9383D" w:rsidP="005F386D">
          <w:pPr>
            <w:pStyle w:val="a8"/>
            <w:jc w:val="right"/>
            <w:rPr>
              <w:rFonts w:eastAsia="Times New Roman"/>
              <w:b/>
              <w:i/>
              <w:sz w:val="20"/>
              <w:szCs w:val="22"/>
              <w:lang w:val="uk-UA"/>
            </w:rPr>
          </w:pPr>
          <w:r w:rsidRPr="002423F4">
            <w:rPr>
              <w:rFonts w:eastAsia="Times New Roman"/>
              <w:b/>
              <w:i/>
              <w:sz w:val="20"/>
              <w:szCs w:val="22"/>
              <w:lang w:val="uk-UA"/>
            </w:rPr>
            <w:t>(представника акціонера)</w:t>
          </w:r>
        </w:p>
      </w:tc>
    </w:tr>
  </w:tbl>
  <w:p w:rsidR="00A9383D" w:rsidRPr="007A7892" w:rsidRDefault="00A9383D" w:rsidP="001875A7">
    <w:pPr>
      <w:pStyle w:val="a8"/>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84" w:rsidRDefault="005E3484" w:rsidP="00C1614F">
      <w:r>
        <w:separator/>
      </w:r>
    </w:p>
  </w:footnote>
  <w:footnote w:type="continuationSeparator" w:id="0">
    <w:p w:rsidR="005E3484" w:rsidRDefault="005E3484"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D02"/>
    <w:multiLevelType w:val="multilevel"/>
    <w:tmpl w:val="837A5B74"/>
    <w:lvl w:ilvl="0">
      <w:start w:val="1"/>
      <w:numFmt w:val="decimal"/>
      <w:lvlText w:val="%1."/>
      <w:lvlJc w:val="left"/>
      <w:pPr>
        <w:ind w:left="786" w:hanging="360"/>
      </w:pPr>
      <w:rPr>
        <w:rFonts w:cs="Times New Roman"/>
        <w: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B9160E8"/>
    <w:multiLevelType w:val="multilevel"/>
    <w:tmpl w:val="C98A68D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B974B20"/>
    <w:multiLevelType w:val="multilevel"/>
    <w:tmpl w:val="C98A68D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FE02ADC"/>
    <w:multiLevelType w:val="multilevel"/>
    <w:tmpl w:val="8362DDCC"/>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59E0968"/>
    <w:multiLevelType w:val="multilevel"/>
    <w:tmpl w:val="35F45328"/>
    <w:lvl w:ilvl="0">
      <w:start w:val="8"/>
      <w:numFmt w:val="decimal"/>
      <w:lvlText w:val="%1."/>
      <w:lvlJc w:val="left"/>
      <w:pPr>
        <w:ind w:left="360" w:hanging="360"/>
      </w:pPr>
      <w:rPr>
        <w:rFonts w:cs="Times New Roman" w:hint="default"/>
      </w:rPr>
    </w:lvl>
    <w:lvl w:ilvl="1">
      <w:start w:val="2"/>
      <w:numFmt w:val="decimal"/>
      <w:lvlText w:val="6.%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BA829AB"/>
    <w:multiLevelType w:val="multilevel"/>
    <w:tmpl w:val="746CB2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5F59C7"/>
    <w:multiLevelType w:val="hybridMultilevel"/>
    <w:tmpl w:val="006ED5BC"/>
    <w:lvl w:ilvl="0" w:tplc="B2447E4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F6ADB"/>
    <w:multiLevelType w:val="hybridMultilevel"/>
    <w:tmpl w:val="57BE83CE"/>
    <w:lvl w:ilvl="0" w:tplc="3F505432">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15:restartNumberingAfterBreak="0">
    <w:nsid w:val="23081BA7"/>
    <w:multiLevelType w:val="hybridMultilevel"/>
    <w:tmpl w:val="009EFEBE"/>
    <w:lvl w:ilvl="0" w:tplc="B2447E4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FE409C"/>
    <w:multiLevelType w:val="hybridMultilevel"/>
    <w:tmpl w:val="BBAE9C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B8943A8"/>
    <w:multiLevelType w:val="multilevel"/>
    <w:tmpl w:val="F1224FC4"/>
    <w:lvl w:ilvl="0">
      <w:start w:val="14"/>
      <w:numFmt w:val="decimal"/>
      <w:lvlText w:val="%1."/>
      <w:lvlJc w:val="left"/>
      <w:pPr>
        <w:ind w:left="405" w:hanging="405"/>
      </w:pPr>
      <w:rPr>
        <w:rFonts w:cs="Times New Roman"/>
      </w:rPr>
    </w:lvl>
    <w:lvl w:ilvl="1">
      <w:start w:val="1"/>
      <w:numFmt w:val="decimal"/>
      <w:lvlText w:val="6.%2."/>
      <w:lvlJc w:val="left"/>
      <w:pPr>
        <w:ind w:left="2106"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46742591"/>
    <w:multiLevelType w:val="multilevel"/>
    <w:tmpl w:val="C98A68DE"/>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2" w15:restartNumberingAfterBreak="0">
    <w:nsid w:val="4BC346C3"/>
    <w:multiLevelType w:val="multilevel"/>
    <w:tmpl w:val="D50E3020"/>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4CD41946"/>
    <w:multiLevelType w:val="hybridMultilevel"/>
    <w:tmpl w:val="7C647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D793E37"/>
    <w:multiLevelType w:val="multilevel"/>
    <w:tmpl w:val="E71CBA48"/>
    <w:lvl w:ilvl="0">
      <w:start w:val="14"/>
      <w:numFmt w:val="decimal"/>
      <w:lvlText w:val="%1."/>
      <w:lvlJc w:val="left"/>
      <w:pPr>
        <w:ind w:left="405" w:hanging="405"/>
      </w:pPr>
      <w:rPr>
        <w:rFonts w:cs="Times New Roman"/>
      </w:rPr>
    </w:lvl>
    <w:lvl w:ilvl="1">
      <w:start w:val="1"/>
      <w:numFmt w:val="decimal"/>
      <w:lvlText w:val="%2."/>
      <w:lvlJc w:val="left"/>
      <w:pPr>
        <w:ind w:left="2106"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15:restartNumberingAfterBreak="0">
    <w:nsid w:val="614966B7"/>
    <w:multiLevelType w:val="multilevel"/>
    <w:tmpl w:val="8AB8247A"/>
    <w:lvl w:ilvl="0">
      <w:start w:val="14"/>
      <w:numFmt w:val="decimal"/>
      <w:lvlText w:val="%1."/>
      <w:lvlJc w:val="left"/>
      <w:pPr>
        <w:ind w:left="405" w:hanging="405"/>
      </w:pPr>
      <w:rPr>
        <w:rFonts w:cs="Times New Roman"/>
      </w:rPr>
    </w:lvl>
    <w:lvl w:ilvl="1">
      <w:start w:val="1"/>
      <w:numFmt w:val="decimal"/>
      <w:lvlText w:val="%2)"/>
      <w:lvlJc w:val="left"/>
      <w:pPr>
        <w:ind w:left="2106"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6" w15:restartNumberingAfterBreak="0">
    <w:nsid w:val="63DD5557"/>
    <w:multiLevelType w:val="hybridMultilevel"/>
    <w:tmpl w:val="DCD6B6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0C0E4A"/>
    <w:multiLevelType w:val="hybridMultilevel"/>
    <w:tmpl w:val="7AA0A892"/>
    <w:lvl w:ilvl="0" w:tplc="C53C417A">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18" w15:restartNumberingAfterBreak="0">
    <w:nsid w:val="690353A5"/>
    <w:multiLevelType w:val="multilevel"/>
    <w:tmpl w:val="2A5086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F0C63AE"/>
    <w:multiLevelType w:val="hybridMultilevel"/>
    <w:tmpl w:val="2968DA0E"/>
    <w:lvl w:ilvl="0" w:tplc="A286939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0" w15:restartNumberingAfterBreak="0">
    <w:nsid w:val="755F0D2E"/>
    <w:multiLevelType w:val="hybridMultilevel"/>
    <w:tmpl w:val="7D9EB0F2"/>
    <w:lvl w:ilvl="0" w:tplc="B2447E4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0"/>
  </w:num>
  <w:num w:numId="4">
    <w:abstractNumId w:val="3"/>
  </w:num>
  <w:num w:numId="5">
    <w:abstractNumId w:val="20"/>
  </w:num>
  <w:num w:numId="6">
    <w:abstractNumId w:val="6"/>
  </w:num>
  <w:num w:numId="7">
    <w:abstractNumId w:val="8"/>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9"/>
  </w:num>
  <w:num w:numId="16">
    <w:abstractNumId w:val="14"/>
  </w:num>
  <w:num w:numId="17">
    <w:abstractNumId w:val="15"/>
  </w:num>
  <w:num w:numId="18">
    <w:abstractNumId w:val="12"/>
  </w:num>
  <w:num w:numId="19">
    <w:abstractNumId w:val="13"/>
  </w:num>
  <w:num w:numId="20">
    <w:abstractNumId w:val="16"/>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2A"/>
    <w:rsid w:val="00000278"/>
    <w:rsid w:val="0000336C"/>
    <w:rsid w:val="00005FC3"/>
    <w:rsid w:val="000110C9"/>
    <w:rsid w:val="00011425"/>
    <w:rsid w:val="0001217D"/>
    <w:rsid w:val="000160A5"/>
    <w:rsid w:val="00022641"/>
    <w:rsid w:val="000252AA"/>
    <w:rsid w:val="00030271"/>
    <w:rsid w:val="00031DE7"/>
    <w:rsid w:val="00032C50"/>
    <w:rsid w:val="000467E6"/>
    <w:rsid w:val="00054A50"/>
    <w:rsid w:val="00055AA1"/>
    <w:rsid w:val="00057268"/>
    <w:rsid w:val="00060F78"/>
    <w:rsid w:val="00061306"/>
    <w:rsid w:val="00061772"/>
    <w:rsid w:val="00076CE7"/>
    <w:rsid w:val="000A5CB3"/>
    <w:rsid w:val="000B2C30"/>
    <w:rsid w:val="000C4ECB"/>
    <w:rsid w:val="000E24FD"/>
    <w:rsid w:val="000E52DD"/>
    <w:rsid w:val="000E79AD"/>
    <w:rsid w:val="000F1E47"/>
    <w:rsid w:val="001210B9"/>
    <w:rsid w:val="0012237D"/>
    <w:rsid w:val="0014259A"/>
    <w:rsid w:val="00145738"/>
    <w:rsid w:val="0015347E"/>
    <w:rsid w:val="0015383C"/>
    <w:rsid w:val="00156870"/>
    <w:rsid w:val="001608C1"/>
    <w:rsid w:val="001665F1"/>
    <w:rsid w:val="0016789B"/>
    <w:rsid w:val="00170373"/>
    <w:rsid w:val="00171758"/>
    <w:rsid w:val="00176E0C"/>
    <w:rsid w:val="001838EA"/>
    <w:rsid w:val="001875A7"/>
    <w:rsid w:val="0019599A"/>
    <w:rsid w:val="00196945"/>
    <w:rsid w:val="001A2A34"/>
    <w:rsid w:val="001B0D8E"/>
    <w:rsid w:val="001C2B0A"/>
    <w:rsid w:val="001C61FC"/>
    <w:rsid w:val="001C647F"/>
    <w:rsid w:val="001D7E29"/>
    <w:rsid w:val="001E3AD9"/>
    <w:rsid w:val="001F3592"/>
    <w:rsid w:val="001F6321"/>
    <w:rsid w:val="0020764D"/>
    <w:rsid w:val="00207CBC"/>
    <w:rsid w:val="00210763"/>
    <w:rsid w:val="002307E6"/>
    <w:rsid w:val="0023201A"/>
    <w:rsid w:val="00233A35"/>
    <w:rsid w:val="00235412"/>
    <w:rsid w:val="002423F4"/>
    <w:rsid w:val="00246DE5"/>
    <w:rsid w:val="00250BDA"/>
    <w:rsid w:val="00252C88"/>
    <w:rsid w:val="0025701A"/>
    <w:rsid w:val="002572B4"/>
    <w:rsid w:val="002650FC"/>
    <w:rsid w:val="00272BAF"/>
    <w:rsid w:val="002738FE"/>
    <w:rsid w:val="00281C79"/>
    <w:rsid w:val="00290E9D"/>
    <w:rsid w:val="00291DE9"/>
    <w:rsid w:val="00295391"/>
    <w:rsid w:val="002A6293"/>
    <w:rsid w:val="002A6473"/>
    <w:rsid w:val="002B0F89"/>
    <w:rsid w:val="002B2ADF"/>
    <w:rsid w:val="002B2C11"/>
    <w:rsid w:val="002B6A3E"/>
    <w:rsid w:val="002B7A50"/>
    <w:rsid w:val="002D5286"/>
    <w:rsid w:val="002D605C"/>
    <w:rsid w:val="002D7D38"/>
    <w:rsid w:val="002E4443"/>
    <w:rsid w:val="002E5CC8"/>
    <w:rsid w:val="002E6A9E"/>
    <w:rsid w:val="002F3009"/>
    <w:rsid w:val="003006DE"/>
    <w:rsid w:val="00303E45"/>
    <w:rsid w:val="003076A9"/>
    <w:rsid w:val="00317616"/>
    <w:rsid w:val="00321FFB"/>
    <w:rsid w:val="00322A8E"/>
    <w:rsid w:val="00324779"/>
    <w:rsid w:val="00333652"/>
    <w:rsid w:val="00336675"/>
    <w:rsid w:val="00353520"/>
    <w:rsid w:val="00355124"/>
    <w:rsid w:val="003574B7"/>
    <w:rsid w:val="00367D7A"/>
    <w:rsid w:val="00373436"/>
    <w:rsid w:val="00374DA9"/>
    <w:rsid w:val="00376D0D"/>
    <w:rsid w:val="00382AE4"/>
    <w:rsid w:val="003854EA"/>
    <w:rsid w:val="00387898"/>
    <w:rsid w:val="00394DFA"/>
    <w:rsid w:val="00396D3A"/>
    <w:rsid w:val="003A4975"/>
    <w:rsid w:val="003A6918"/>
    <w:rsid w:val="003B2923"/>
    <w:rsid w:val="003B2C42"/>
    <w:rsid w:val="003B7E42"/>
    <w:rsid w:val="003C1112"/>
    <w:rsid w:val="003C164E"/>
    <w:rsid w:val="003C64E9"/>
    <w:rsid w:val="003D0681"/>
    <w:rsid w:val="003E22AE"/>
    <w:rsid w:val="003E57CF"/>
    <w:rsid w:val="003F22D4"/>
    <w:rsid w:val="003F2C75"/>
    <w:rsid w:val="00405CA8"/>
    <w:rsid w:val="004108D3"/>
    <w:rsid w:val="00410C6F"/>
    <w:rsid w:val="004111E2"/>
    <w:rsid w:val="00411C93"/>
    <w:rsid w:val="00413F28"/>
    <w:rsid w:val="00417D13"/>
    <w:rsid w:val="00424B44"/>
    <w:rsid w:val="00436F7E"/>
    <w:rsid w:val="00440CA4"/>
    <w:rsid w:val="00443A49"/>
    <w:rsid w:val="004517D8"/>
    <w:rsid w:val="00452C7E"/>
    <w:rsid w:val="00452FAC"/>
    <w:rsid w:val="00462EDF"/>
    <w:rsid w:val="00462FF7"/>
    <w:rsid w:val="004633F7"/>
    <w:rsid w:val="00474B7F"/>
    <w:rsid w:val="004774AF"/>
    <w:rsid w:val="00484F4B"/>
    <w:rsid w:val="0049108E"/>
    <w:rsid w:val="0049576C"/>
    <w:rsid w:val="004A1DAA"/>
    <w:rsid w:val="004A37F8"/>
    <w:rsid w:val="004B7B09"/>
    <w:rsid w:val="004C404E"/>
    <w:rsid w:val="004C69A4"/>
    <w:rsid w:val="004E65F1"/>
    <w:rsid w:val="004E7E6C"/>
    <w:rsid w:val="005174C3"/>
    <w:rsid w:val="00523FC4"/>
    <w:rsid w:val="00526765"/>
    <w:rsid w:val="005274B4"/>
    <w:rsid w:val="0053172C"/>
    <w:rsid w:val="00533C0E"/>
    <w:rsid w:val="005364B8"/>
    <w:rsid w:val="00537ACD"/>
    <w:rsid w:val="00540AF7"/>
    <w:rsid w:val="005476BC"/>
    <w:rsid w:val="00555860"/>
    <w:rsid w:val="005635BA"/>
    <w:rsid w:val="00566E42"/>
    <w:rsid w:val="0057409F"/>
    <w:rsid w:val="0057484E"/>
    <w:rsid w:val="0058074D"/>
    <w:rsid w:val="00581B52"/>
    <w:rsid w:val="00582982"/>
    <w:rsid w:val="00585094"/>
    <w:rsid w:val="005A0F7B"/>
    <w:rsid w:val="005A7BA4"/>
    <w:rsid w:val="005B2510"/>
    <w:rsid w:val="005C0AA2"/>
    <w:rsid w:val="005C1809"/>
    <w:rsid w:val="005C54A4"/>
    <w:rsid w:val="005D22AA"/>
    <w:rsid w:val="005D3F97"/>
    <w:rsid w:val="005D666A"/>
    <w:rsid w:val="005E3484"/>
    <w:rsid w:val="005F16B8"/>
    <w:rsid w:val="005F1C43"/>
    <w:rsid w:val="005F386D"/>
    <w:rsid w:val="005F3F8C"/>
    <w:rsid w:val="005F59C4"/>
    <w:rsid w:val="005F652B"/>
    <w:rsid w:val="005F73B5"/>
    <w:rsid w:val="005F74A2"/>
    <w:rsid w:val="006027BB"/>
    <w:rsid w:val="0060485F"/>
    <w:rsid w:val="0060547C"/>
    <w:rsid w:val="00614B33"/>
    <w:rsid w:val="00631127"/>
    <w:rsid w:val="00634FAC"/>
    <w:rsid w:val="00636EE7"/>
    <w:rsid w:val="00637134"/>
    <w:rsid w:val="006433D7"/>
    <w:rsid w:val="0064392E"/>
    <w:rsid w:val="00646944"/>
    <w:rsid w:val="00651C61"/>
    <w:rsid w:val="00652BE2"/>
    <w:rsid w:val="00660C4A"/>
    <w:rsid w:val="00663623"/>
    <w:rsid w:val="00664D5C"/>
    <w:rsid w:val="00670CD2"/>
    <w:rsid w:val="00671635"/>
    <w:rsid w:val="006722B3"/>
    <w:rsid w:val="006771F7"/>
    <w:rsid w:val="00687663"/>
    <w:rsid w:val="006954FF"/>
    <w:rsid w:val="00696801"/>
    <w:rsid w:val="00697D80"/>
    <w:rsid w:val="006A3694"/>
    <w:rsid w:val="006A7241"/>
    <w:rsid w:val="006B3E45"/>
    <w:rsid w:val="006B72FA"/>
    <w:rsid w:val="006C17C1"/>
    <w:rsid w:val="006C2718"/>
    <w:rsid w:val="006C41AC"/>
    <w:rsid w:val="006C437C"/>
    <w:rsid w:val="006C4F61"/>
    <w:rsid w:val="006C5731"/>
    <w:rsid w:val="006C6024"/>
    <w:rsid w:val="006E0C10"/>
    <w:rsid w:val="006E3C86"/>
    <w:rsid w:val="006F0854"/>
    <w:rsid w:val="006F2DC1"/>
    <w:rsid w:val="0070117E"/>
    <w:rsid w:val="00701AE3"/>
    <w:rsid w:val="0070669F"/>
    <w:rsid w:val="00710EF6"/>
    <w:rsid w:val="007165D1"/>
    <w:rsid w:val="007225D7"/>
    <w:rsid w:val="007240C8"/>
    <w:rsid w:val="007250D0"/>
    <w:rsid w:val="00725D2E"/>
    <w:rsid w:val="007270E5"/>
    <w:rsid w:val="00733B34"/>
    <w:rsid w:val="00734298"/>
    <w:rsid w:val="00736541"/>
    <w:rsid w:val="00740C0A"/>
    <w:rsid w:val="007602A1"/>
    <w:rsid w:val="007614EE"/>
    <w:rsid w:val="007744E8"/>
    <w:rsid w:val="00776147"/>
    <w:rsid w:val="0078065B"/>
    <w:rsid w:val="007906CB"/>
    <w:rsid w:val="0079612B"/>
    <w:rsid w:val="007968EC"/>
    <w:rsid w:val="007A06D2"/>
    <w:rsid w:val="007A66C2"/>
    <w:rsid w:val="007A7892"/>
    <w:rsid w:val="007A7C57"/>
    <w:rsid w:val="007B4FB8"/>
    <w:rsid w:val="007C286C"/>
    <w:rsid w:val="007C57AB"/>
    <w:rsid w:val="007C78B3"/>
    <w:rsid w:val="007D3840"/>
    <w:rsid w:val="007D4525"/>
    <w:rsid w:val="007E0B2A"/>
    <w:rsid w:val="007E3C95"/>
    <w:rsid w:val="007E3D0B"/>
    <w:rsid w:val="007E48BA"/>
    <w:rsid w:val="007E49F6"/>
    <w:rsid w:val="007E4E39"/>
    <w:rsid w:val="00800F6F"/>
    <w:rsid w:val="00803440"/>
    <w:rsid w:val="0081010F"/>
    <w:rsid w:val="00811D99"/>
    <w:rsid w:val="0081752B"/>
    <w:rsid w:val="00820C64"/>
    <w:rsid w:val="008228CF"/>
    <w:rsid w:val="0082359A"/>
    <w:rsid w:val="00823FA6"/>
    <w:rsid w:val="00831D9B"/>
    <w:rsid w:val="00832B39"/>
    <w:rsid w:val="00847641"/>
    <w:rsid w:val="008522BC"/>
    <w:rsid w:val="00853C58"/>
    <w:rsid w:val="008614B5"/>
    <w:rsid w:val="00863F3E"/>
    <w:rsid w:val="00867369"/>
    <w:rsid w:val="00873C1B"/>
    <w:rsid w:val="00876219"/>
    <w:rsid w:val="008807FE"/>
    <w:rsid w:val="0088140C"/>
    <w:rsid w:val="008838C3"/>
    <w:rsid w:val="00894C34"/>
    <w:rsid w:val="008A1074"/>
    <w:rsid w:val="008A2513"/>
    <w:rsid w:val="008A49E5"/>
    <w:rsid w:val="008B056B"/>
    <w:rsid w:val="008B19F1"/>
    <w:rsid w:val="008B46D0"/>
    <w:rsid w:val="008C12DC"/>
    <w:rsid w:val="008C2EAC"/>
    <w:rsid w:val="008D157F"/>
    <w:rsid w:val="008D170E"/>
    <w:rsid w:val="008D5F1D"/>
    <w:rsid w:val="008D771D"/>
    <w:rsid w:val="008E07F6"/>
    <w:rsid w:val="008F0E85"/>
    <w:rsid w:val="008F345B"/>
    <w:rsid w:val="008F661D"/>
    <w:rsid w:val="0090347B"/>
    <w:rsid w:val="009160CF"/>
    <w:rsid w:val="00916588"/>
    <w:rsid w:val="0092083B"/>
    <w:rsid w:val="0093018D"/>
    <w:rsid w:val="00940C9D"/>
    <w:rsid w:val="00944CA9"/>
    <w:rsid w:val="0094651C"/>
    <w:rsid w:val="009519BF"/>
    <w:rsid w:val="009521CB"/>
    <w:rsid w:val="00954E2B"/>
    <w:rsid w:val="00954ECD"/>
    <w:rsid w:val="009638B7"/>
    <w:rsid w:val="009659AC"/>
    <w:rsid w:val="00967F25"/>
    <w:rsid w:val="00972665"/>
    <w:rsid w:val="0098562C"/>
    <w:rsid w:val="00995316"/>
    <w:rsid w:val="00996347"/>
    <w:rsid w:val="009A1BAA"/>
    <w:rsid w:val="009A1DD3"/>
    <w:rsid w:val="009A22AE"/>
    <w:rsid w:val="009A4507"/>
    <w:rsid w:val="009A50DC"/>
    <w:rsid w:val="009B0136"/>
    <w:rsid w:val="009B0EAA"/>
    <w:rsid w:val="009B2DF3"/>
    <w:rsid w:val="009C2037"/>
    <w:rsid w:val="009C4609"/>
    <w:rsid w:val="009D5A66"/>
    <w:rsid w:val="009D665A"/>
    <w:rsid w:val="009E139E"/>
    <w:rsid w:val="009E3797"/>
    <w:rsid w:val="009F270C"/>
    <w:rsid w:val="00A01A45"/>
    <w:rsid w:val="00A029AB"/>
    <w:rsid w:val="00A04344"/>
    <w:rsid w:val="00A1011D"/>
    <w:rsid w:val="00A11D15"/>
    <w:rsid w:val="00A12E0C"/>
    <w:rsid w:val="00A16A2D"/>
    <w:rsid w:val="00A16C04"/>
    <w:rsid w:val="00A2091B"/>
    <w:rsid w:val="00A21313"/>
    <w:rsid w:val="00A30210"/>
    <w:rsid w:val="00A40054"/>
    <w:rsid w:val="00A4203A"/>
    <w:rsid w:val="00A4759A"/>
    <w:rsid w:val="00A47D39"/>
    <w:rsid w:val="00A50DFB"/>
    <w:rsid w:val="00A51175"/>
    <w:rsid w:val="00A627BE"/>
    <w:rsid w:val="00A64091"/>
    <w:rsid w:val="00A645EF"/>
    <w:rsid w:val="00A77CF3"/>
    <w:rsid w:val="00A81D44"/>
    <w:rsid w:val="00A84674"/>
    <w:rsid w:val="00A9338D"/>
    <w:rsid w:val="00A93563"/>
    <w:rsid w:val="00A9383D"/>
    <w:rsid w:val="00A948B7"/>
    <w:rsid w:val="00A955EE"/>
    <w:rsid w:val="00AA1B8B"/>
    <w:rsid w:val="00AB2BA4"/>
    <w:rsid w:val="00AB6A8F"/>
    <w:rsid w:val="00AB6BB7"/>
    <w:rsid w:val="00AC74C5"/>
    <w:rsid w:val="00AD07EC"/>
    <w:rsid w:val="00AD3962"/>
    <w:rsid w:val="00AD62B4"/>
    <w:rsid w:val="00AD7617"/>
    <w:rsid w:val="00AE0D23"/>
    <w:rsid w:val="00AE3250"/>
    <w:rsid w:val="00AE37B6"/>
    <w:rsid w:val="00AF0160"/>
    <w:rsid w:val="00AF57C9"/>
    <w:rsid w:val="00B11299"/>
    <w:rsid w:val="00B12CCE"/>
    <w:rsid w:val="00B16B19"/>
    <w:rsid w:val="00B203F0"/>
    <w:rsid w:val="00B2649F"/>
    <w:rsid w:val="00B30151"/>
    <w:rsid w:val="00B32741"/>
    <w:rsid w:val="00B3344D"/>
    <w:rsid w:val="00B3386C"/>
    <w:rsid w:val="00B35791"/>
    <w:rsid w:val="00B42CB4"/>
    <w:rsid w:val="00B50940"/>
    <w:rsid w:val="00B57469"/>
    <w:rsid w:val="00B63327"/>
    <w:rsid w:val="00B670B5"/>
    <w:rsid w:val="00B6768F"/>
    <w:rsid w:val="00B80402"/>
    <w:rsid w:val="00B809F3"/>
    <w:rsid w:val="00B83D2D"/>
    <w:rsid w:val="00B87B1F"/>
    <w:rsid w:val="00B92DBF"/>
    <w:rsid w:val="00BB5458"/>
    <w:rsid w:val="00BC1418"/>
    <w:rsid w:val="00BC1658"/>
    <w:rsid w:val="00BC186C"/>
    <w:rsid w:val="00BD07CB"/>
    <w:rsid w:val="00BD1D33"/>
    <w:rsid w:val="00BE28FF"/>
    <w:rsid w:val="00BE427D"/>
    <w:rsid w:val="00BE5E02"/>
    <w:rsid w:val="00BF4EF1"/>
    <w:rsid w:val="00BF5530"/>
    <w:rsid w:val="00C01DE5"/>
    <w:rsid w:val="00C138E5"/>
    <w:rsid w:val="00C1614F"/>
    <w:rsid w:val="00C16E48"/>
    <w:rsid w:val="00C226B6"/>
    <w:rsid w:val="00C2394A"/>
    <w:rsid w:val="00C26C65"/>
    <w:rsid w:val="00C321E8"/>
    <w:rsid w:val="00C32ABE"/>
    <w:rsid w:val="00C40AB6"/>
    <w:rsid w:val="00C4198F"/>
    <w:rsid w:val="00C41A01"/>
    <w:rsid w:val="00C428E6"/>
    <w:rsid w:val="00C44B67"/>
    <w:rsid w:val="00C62736"/>
    <w:rsid w:val="00C6622E"/>
    <w:rsid w:val="00C67463"/>
    <w:rsid w:val="00C737F7"/>
    <w:rsid w:val="00C73F33"/>
    <w:rsid w:val="00C80E4B"/>
    <w:rsid w:val="00C84640"/>
    <w:rsid w:val="00C84CA1"/>
    <w:rsid w:val="00C87C0A"/>
    <w:rsid w:val="00C92674"/>
    <w:rsid w:val="00C937D3"/>
    <w:rsid w:val="00CA0D09"/>
    <w:rsid w:val="00CA62A3"/>
    <w:rsid w:val="00CA7BFF"/>
    <w:rsid w:val="00CB1EC8"/>
    <w:rsid w:val="00CB4007"/>
    <w:rsid w:val="00CB544D"/>
    <w:rsid w:val="00CC11A9"/>
    <w:rsid w:val="00CC130F"/>
    <w:rsid w:val="00CC41BA"/>
    <w:rsid w:val="00CC6950"/>
    <w:rsid w:val="00CD26AA"/>
    <w:rsid w:val="00CD39AB"/>
    <w:rsid w:val="00CD3DC9"/>
    <w:rsid w:val="00CD56F1"/>
    <w:rsid w:val="00CE1170"/>
    <w:rsid w:val="00CE1A63"/>
    <w:rsid w:val="00CE568B"/>
    <w:rsid w:val="00CE5B32"/>
    <w:rsid w:val="00CF2269"/>
    <w:rsid w:val="00CF5878"/>
    <w:rsid w:val="00CF724A"/>
    <w:rsid w:val="00D05E69"/>
    <w:rsid w:val="00D160A8"/>
    <w:rsid w:val="00D1798F"/>
    <w:rsid w:val="00D37B20"/>
    <w:rsid w:val="00D436C6"/>
    <w:rsid w:val="00D46493"/>
    <w:rsid w:val="00D54063"/>
    <w:rsid w:val="00D608BC"/>
    <w:rsid w:val="00D613DE"/>
    <w:rsid w:val="00D70067"/>
    <w:rsid w:val="00D7160A"/>
    <w:rsid w:val="00D72452"/>
    <w:rsid w:val="00D7392C"/>
    <w:rsid w:val="00D7513F"/>
    <w:rsid w:val="00D90B8E"/>
    <w:rsid w:val="00D91E45"/>
    <w:rsid w:val="00D946D9"/>
    <w:rsid w:val="00D95406"/>
    <w:rsid w:val="00D955A3"/>
    <w:rsid w:val="00DA0E80"/>
    <w:rsid w:val="00DA29B3"/>
    <w:rsid w:val="00DC0252"/>
    <w:rsid w:val="00DD1A69"/>
    <w:rsid w:val="00DD36C3"/>
    <w:rsid w:val="00DD4EC4"/>
    <w:rsid w:val="00DD6C5F"/>
    <w:rsid w:val="00DD757E"/>
    <w:rsid w:val="00DF2ECE"/>
    <w:rsid w:val="00DF7EDC"/>
    <w:rsid w:val="00E06615"/>
    <w:rsid w:val="00E14101"/>
    <w:rsid w:val="00E3540D"/>
    <w:rsid w:val="00E46B4E"/>
    <w:rsid w:val="00E53DD6"/>
    <w:rsid w:val="00E54FDE"/>
    <w:rsid w:val="00E56C6F"/>
    <w:rsid w:val="00E56CF3"/>
    <w:rsid w:val="00E71B25"/>
    <w:rsid w:val="00E81C4F"/>
    <w:rsid w:val="00E85B63"/>
    <w:rsid w:val="00E85F4F"/>
    <w:rsid w:val="00E921FC"/>
    <w:rsid w:val="00E938C9"/>
    <w:rsid w:val="00E958AD"/>
    <w:rsid w:val="00EA0723"/>
    <w:rsid w:val="00EA09A5"/>
    <w:rsid w:val="00EA1CF6"/>
    <w:rsid w:val="00EA2068"/>
    <w:rsid w:val="00EA39BE"/>
    <w:rsid w:val="00EA4721"/>
    <w:rsid w:val="00EC5C14"/>
    <w:rsid w:val="00ED73E5"/>
    <w:rsid w:val="00EE0440"/>
    <w:rsid w:val="00EE15C0"/>
    <w:rsid w:val="00EE2C7E"/>
    <w:rsid w:val="00EE54D1"/>
    <w:rsid w:val="00F00D83"/>
    <w:rsid w:val="00F07084"/>
    <w:rsid w:val="00F11842"/>
    <w:rsid w:val="00F121D7"/>
    <w:rsid w:val="00F12562"/>
    <w:rsid w:val="00F24E07"/>
    <w:rsid w:val="00F33069"/>
    <w:rsid w:val="00F41A48"/>
    <w:rsid w:val="00F47F2B"/>
    <w:rsid w:val="00F51E39"/>
    <w:rsid w:val="00F52D2C"/>
    <w:rsid w:val="00F553F0"/>
    <w:rsid w:val="00F61C65"/>
    <w:rsid w:val="00F700C7"/>
    <w:rsid w:val="00F7365D"/>
    <w:rsid w:val="00F77B5A"/>
    <w:rsid w:val="00F77D03"/>
    <w:rsid w:val="00F82D5C"/>
    <w:rsid w:val="00F87F6A"/>
    <w:rsid w:val="00F95CD1"/>
    <w:rsid w:val="00F9622D"/>
    <w:rsid w:val="00F97567"/>
    <w:rsid w:val="00F97E48"/>
    <w:rsid w:val="00FA3A62"/>
    <w:rsid w:val="00FA731D"/>
    <w:rsid w:val="00FA7CB5"/>
    <w:rsid w:val="00FC0652"/>
    <w:rsid w:val="00FC0C06"/>
    <w:rsid w:val="00FC73CC"/>
    <w:rsid w:val="00FD0E27"/>
    <w:rsid w:val="00FD4F8B"/>
    <w:rsid w:val="00FE1439"/>
    <w:rsid w:val="00FE5016"/>
    <w:rsid w:val="00FE6912"/>
    <w:rsid w:val="00FE7345"/>
    <w:rsid w:val="00FF4344"/>
    <w:rsid w:val="00FF4401"/>
    <w:rsid w:val="00FF4CB9"/>
    <w:rsid w:val="00FF66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F38D67-90E5-4294-B8B6-95D4D56E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B8"/>
    <w:rPr>
      <w:rFonts w:ascii="Times New Roman" w:eastAsia="Times New Roman" w:hAnsi="Times New Roman"/>
      <w:sz w:val="24"/>
      <w:szCs w:val="24"/>
      <w:lang w:eastAsia="ru-RU"/>
    </w:rPr>
  </w:style>
  <w:style w:type="paragraph" w:styleId="3">
    <w:name w:val="heading 3"/>
    <w:basedOn w:val="a"/>
    <w:next w:val="a"/>
    <w:link w:val="30"/>
    <w:uiPriority w:val="99"/>
    <w:qFormat/>
    <w:rsid w:val="007E0B2A"/>
    <w:pPr>
      <w:keepNext/>
      <w:ind w:firstLine="720"/>
      <w:jc w:val="center"/>
      <w:outlineLvl w:val="2"/>
    </w:pPr>
    <w:rPr>
      <w:rFonts w:ascii="Courier New" w:eastAsia="Calibri" w:hAnsi="Courier New"/>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E0B2A"/>
    <w:rPr>
      <w:rFonts w:ascii="Courier New" w:hAnsi="Courier New" w:cs="Times New Roman"/>
      <w:sz w:val="20"/>
      <w:szCs w:val="20"/>
      <w:lang w:eastAsia="ru-RU"/>
    </w:rPr>
  </w:style>
  <w:style w:type="paragraph" w:styleId="2">
    <w:name w:val="Body Text Indent 2"/>
    <w:basedOn w:val="a"/>
    <w:link w:val="20"/>
    <w:uiPriority w:val="99"/>
    <w:rsid w:val="007E0B2A"/>
    <w:pPr>
      <w:spacing w:after="120" w:line="480" w:lineRule="auto"/>
      <w:ind w:left="283"/>
    </w:pPr>
    <w:rPr>
      <w:rFonts w:eastAsia="Calibri"/>
      <w:lang w:val="x-none"/>
    </w:rPr>
  </w:style>
  <w:style w:type="character" w:customStyle="1" w:styleId="20">
    <w:name w:val="Основной текст с отступом 2 Знак"/>
    <w:link w:val="2"/>
    <w:locked/>
    <w:rsid w:val="007E0B2A"/>
    <w:rPr>
      <w:rFonts w:ascii="Times New Roman" w:hAnsi="Times New Roman" w:cs="Times New Roman"/>
      <w:sz w:val="24"/>
      <w:szCs w:val="24"/>
      <w:lang w:eastAsia="ru-RU"/>
    </w:rPr>
  </w:style>
  <w:style w:type="paragraph" w:styleId="a3">
    <w:name w:val="Balloon Text"/>
    <w:basedOn w:val="a"/>
    <w:link w:val="a4"/>
    <w:uiPriority w:val="99"/>
    <w:semiHidden/>
    <w:rsid w:val="00FF4CB9"/>
    <w:rPr>
      <w:rFonts w:ascii="Segoe UI" w:eastAsia="Calibri" w:hAnsi="Segoe UI"/>
      <w:sz w:val="18"/>
      <w:szCs w:val="18"/>
      <w:lang w:val="ru-RU"/>
    </w:rPr>
  </w:style>
  <w:style w:type="character" w:customStyle="1" w:styleId="a4">
    <w:name w:val="Текст выноски Знак"/>
    <w:link w:val="a3"/>
    <w:uiPriority w:val="99"/>
    <w:semiHidden/>
    <w:locked/>
    <w:rsid w:val="00FF4CB9"/>
    <w:rPr>
      <w:rFonts w:ascii="Segoe UI" w:hAnsi="Segoe UI" w:cs="Segoe UI"/>
      <w:sz w:val="18"/>
      <w:szCs w:val="18"/>
      <w:lang w:val="ru-RU" w:eastAsia="ru-RU"/>
    </w:rPr>
  </w:style>
  <w:style w:type="paragraph" w:customStyle="1" w:styleId="1">
    <w:name w:val="Абзац списка1"/>
    <w:aliases w:val="1 Текст,List_Paragraph,Multilevel para_II,List Paragraph1,Akapit z listą BS,Main numbered paragraph,Абзац вправо-1,Lvl 1 Bullet,Bullet List,FooterText"/>
    <w:basedOn w:val="a"/>
    <w:link w:val="a5"/>
    <w:uiPriority w:val="99"/>
    <w:qFormat/>
    <w:rsid w:val="00C84640"/>
    <w:pPr>
      <w:ind w:left="720"/>
      <w:contextualSpacing/>
    </w:pPr>
    <w:rPr>
      <w:rFonts w:eastAsia="Calibri"/>
      <w:szCs w:val="20"/>
      <w:lang w:val="ru-RU"/>
    </w:rPr>
  </w:style>
  <w:style w:type="paragraph" w:styleId="a6">
    <w:name w:val="header"/>
    <w:basedOn w:val="a"/>
    <w:link w:val="a7"/>
    <w:uiPriority w:val="99"/>
    <w:rsid w:val="00C1614F"/>
    <w:pPr>
      <w:tabs>
        <w:tab w:val="center" w:pos="4819"/>
        <w:tab w:val="right" w:pos="9639"/>
      </w:tabs>
    </w:pPr>
    <w:rPr>
      <w:rFonts w:eastAsia="Calibri"/>
      <w:lang w:val="ru-RU"/>
    </w:rPr>
  </w:style>
  <w:style w:type="character" w:customStyle="1" w:styleId="a7">
    <w:name w:val="Верхний колонтитул Знак"/>
    <w:link w:val="a6"/>
    <w:uiPriority w:val="99"/>
    <w:locked/>
    <w:rsid w:val="00C1614F"/>
    <w:rPr>
      <w:rFonts w:ascii="Times New Roman" w:hAnsi="Times New Roman" w:cs="Times New Roman"/>
      <w:sz w:val="24"/>
      <w:szCs w:val="24"/>
      <w:lang w:val="ru-RU" w:eastAsia="ru-RU"/>
    </w:rPr>
  </w:style>
  <w:style w:type="paragraph" w:styleId="a8">
    <w:name w:val="footer"/>
    <w:basedOn w:val="a"/>
    <w:link w:val="a9"/>
    <w:uiPriority w:val="99"/>
    <w:rsid w:val="00C1614F"/>
    <w:pPr>
      <w:tabs>
        <w:tab w:val="center" w:pos="4819"/>
        <w:tab w:val="right" w:pos="9639"/>
      </w:tabs>
    </w:pPr>
    <w:rPr>
      <w:rFonts w:eastAsia="Calibri"/>
      <w:lang w:val="ru-RU"/>
    </w:rPr>
  </w:style>
  <w:style w:type="character" w:customStyle="1" w:styleId="a9">
    <w:name w:val="Нижний колонтитул Знак"/>
    <w:link w:val="a8"/>
    <w:uiPriority w:val="99"/>
    <w:locked/>
    <w:rsid w:val="00C1614F"/>
    <w:rPr>
      <w:rFonts w:ascii="Times New Roman" w:hAnsi="Times New Roman" w:cs="Times New Roman"/>
      <w:sz w:val="24"/>
      <w:szCs w:val="24"/>
      <w:lang w:val="ru-RU" w:eastAsia="ru-RU"/>
    </w:rPr>
  </w:style>
  <w:style w:type="character" w:styleId="aa">
    <w:name w:val="annotation reference"/>
    <w:uiPriority w:val="99"/>
    <w:semiHidden/>
    <w:rsid w:val="009D5A66"/>
    <w:rPr>
      <w:rFonts w:cs="Times New Roman"/>
      <w:sz w:val="16"/>
      <w:szCs w:val="16"/>
    </w:rPr>
  </w:style>
  <w:style w:type="paragraph" w:styleId="ab">
    <w:name w:val="annotation text"/>
    <w:basedOn w:val="a"/>
    <w:link w:val="ac"/>
    <w:uiPriority w:val="99"/>
    <w:semiHidden/>
    <w:rsid w:val="009D5A66"/>
    <w:pPr>
      <w:spacing w:after="160"/>
    </w:pPr>
    <w:rPr>
      <w:rFonts w:ascii="Calibri" w:eastAsia="Calibri" w:hAnsi="Calibri"/>
      <w:sz w:val="20"/>
      <w:szCs w:val="20"/>
      <w:lang w:val="x-none" w:eastAsia="x-none"/>
    </w:rPr>
  </w:style>
  <w:style w:type="character" w:customStyle="1" w:styleId="ac">
    <w:name w:val="Текст примечания Знак"/>
    <w:link w:val="ab"/>
    <w:uiPriority w:val="99"/>
    <w:semiHidden/>
    <w:locked/>
    <w:rsid w:val="009D5A66"/>
    <w:rPr>
      <w:rFonts w:cs="Times New Roman"/>
      <w:sz w:val="20"/>
      <w:szCs w:val="20"/>
    </w:rPr>
  </w:style>
  <w:style w:type="paragraph" w:styleId="ad">
    <w:name w:val="annotation subject"/>
    <w:basedOn w:val="ab"/>
    <w:next w:val="ab"/>
    <w:link w:val="ae"/>
    <w:uiPriority w:val="99"/>
    <w:semiHidden/>
    <w:rsid w:val="0015347E"/>
    <w:pPr>
      <w:spacing w:after="0"/>
    </w:pPr>
    <w:rPr>
      <w:rFonts w:ascii="Times New Roman" w:hAnsi="Times New Roman"/>
      <w:b/>
      <w:bCs/>
      <w:lang w:val="ru-RU" w:eastAsia="ru-RU"/>
    </w:rPr>
  </w:style>
  <w:style w:type="character" w:customStyle="1" w:styleId="ae">
    <w:name w:val="Тема примечания Знак"/>
    <w:link w:val="ad"/>
    <w:uiPriority w:val="99"/>
    <w:semiHidden/>
    <w:locked/>
    <w:rsid w:val="0015347E"/>
    <w:rPr>
      <w:rFonts w:ascii="Times New Roman" w:hAnsi="Times New Roman" w:cs="Times New Roman"/>
      <w:b/>
      <w:bCs/>
      <w:sz w:val="20"/>
      <w:szCs w:val="20"/>
      <w:lang w:val="ru-RU" w:eastAsia="ru-RU"/>
    </w:rPr>
  </w:style>
  <w:style w:type="paragraph" w:styleId="af">
    <w:name w:val="No Spacing"/>
    <w:uiPriority w:val="99"/>
    <w:qFormat/>
    <w:rsid w:val="004E7E6C"/>
    <w:rPr>
      <w:sz w:val="22"/>
      <w:szCs w:val="22"/>
      <w:lang w:val="en-US" w:eastAsia="en-US"/>
    </w:rPr>
  </w:style>
  <w:style w:type="paragraph" w:styleId="af0">
    <w:name w:val="Normal (Web)"/>
    <w:basedOn w:val="a"/>
    <w:uiPriority w:val="99"/>
    <w:rsid w:val="005364B8"/>
    <w:pPr>
      <w:spacing w:before="100" w:beforeAutospacing="1" w:after="100" w:afterAutospacing="1"/>
    </w:pPr>
  </w:style>
  <w:style w:type="character" w:customStyle="1" w:styleId="a5">
    <w:name w:val="Абзац списка Знак"/>
    <w:aliases w:val="1 Текст Знак,List_Paragraph Знак,Multilevel para_II Знак,List Paragraph1 Знак,Akapit z listą BS Знак,Main numbered paragraph Знак,Абзац вправо-1 Знак,Lvl 1 Bullet Знак,Bullet List Знак,FooterText Знак"/>
    <w:link w:val="1"/>
    <w:uiPriority w:val="99"/>
    <w:locked/>
    <w:rsid w:val="00995316"/>
    <w:rPr>
      <w:rFonts w:ascii="Times New Roman" w:hAnsi="Times New Roman"/>
      <w:sz w:val="24"/>
      <w:lang w:val="ru-RU" w:eastAsia="ru-RU"/>
    </w:rPr>
  </w:style>
  <w:style w:type="table" w:styleId="af1">
    <w:name w:val="Table Grid"/>
    <w:basedOn w:val="a1"/>
    <w:uiPriority w:val="99"/>
    <w:rsid w:val="003E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B92DBF"/>
    <w:pPr>
      <w:spacing w:before="100" w:beforeAutospacing="1" w:after="100" w:afterAutospacing="1"/>
    </w:pPr>
  </w:style>
  <w:style w:type="paragraph" w:customStyle="1" w:styleId="msonormalcxspmiddle">
    <w:name w:val="msonormalcxspmiddle"/>
    <w:basedOn w:val="a"/>
    <w:rsid w:val="00BE5E02"/>
    <w:pPr>
      <w:spacing w:before="100" w:beforeAutospacing="1" w:after="100" w:afterAutospacing="1"/>
    </w:pPr>
  </w:style>
  <w:style w:type="paragraph" w:styleId="af2">
    <w:name w:val="Body Text"/>
    <w:basedOn w:val="a"/>
    <w:link w:val="af3"/>
    <w:semiHidden/>
    <w:rsid w:val="007C78B3"/>
    <w:pPr>
      <w:spacing w:after="120"/>
    </w:pPr>
    <w:rPr>
      <w:rFonts w:eastAsia="Calibri"/>
      <w:sz w:val="26"/>
      <w:szCs w:val="20"/>
    </w:rPr>
  </w:style>
  <w:style w:type="character" w:customStyle="1" w:styleId="af3">
    <w:name w:val="Основной текст Знак"/>
    <w:link w:val="af2"/>
    <w:semiHidden/>
    <w:locked/>
    <w:rsid w:val="007C78B3"/>
    <w:rPr>
      <w:rFonts w:eastAsia="Calibri"/>
      <w:sz w:val="26"/>
      <w:lang w:val="uk-UA" w:eastAsia="ru-RU" w:bidi="ar-SA"/>
    </w:rPr>
  </w:style>
  <w:style w:type="paragraph" w:customStyle="1" w:styleId="10">
    <w:name w:val="Без интервала1"/>
    <w:rsid w:val="00295391"/>
    <w:rPr>
      <w:rFonts w:eastAsia="Times New Roman"/>
      <w:sz w:val="22"/>
      <w:szCs w:val="22"/>
    </w:rPr>
  </w:style>
  <w:style w:type="character" w:customStyle="1" w:styleId="29pt">
    <w:name w:val="Основной текст (2) + 9 pt"/>
    <w:rsid w:val="00295391"/>
    <w:rPr>
      <w:sz w:val="18"/>
      <w:szCs w:val="18"/>
      <w:lang w:bidi="ar-SA"/>
    </w:rPr>
  </w:style>
  <w:style w:type="paragraph" w:customStyle="1" w:styleId="5">
    <w:name w:val="ВНИИАЭН_5_обычный"/>
    <w:rsid w:val="00295391"/>
    <w:pPr>
      <w:ind w:firstLine="851"/>
      <w:jc w:val="both"/>
    </w:pPr>
    <w:rPr>
      <w:rFonts w:ascii="Times New Roman" w:eastAsia="Times New Roman" w:hAnsi="Times New Roman"/>
      <w:sz w:val="24"/>
      <w:lang w:val="ru-RU" w:eastAsia="ru-RU"/>
    </w:rPr>
  </w:style>
  <w:style w:type="paragraph" w:customStyle="1" w:styleId="11">
    <w:name w:val="Абзац списка1"/>
    <w:basedOn w:val="a"/>
    <w:uiPriority w:val="99"/>
    <w:rsid w:val="00C226B6"/>
    <w:pPr>
      <w:spacing w:after="200" w:line="276" w:lineRule="auto"/>
      <w:ind w:left="720"/>
      <w:contextualSpacing/>
    </w:pPr>
    <w:rPr>
      <w:rFonts w:ascii="Calibri" w:hAnsi="Calibri"/>
      <w:sz w:val="22"/>
      <w:szCs w:val="22"/>
      <w:lang w:eastAsia="en-US"/>
    </w:rPr>
  </w:style>
  <w:style w:type="character" w:styleId="af4">
    <w:name w:val="Hyperlink"/>
    <w:uiPriority w:val="99"/>
    <w:unhideWhenUsed/>
    <w:rsid w:val="0001217D"/>
    <w:rPr>
      <w:color w:val="0563C1"/>
      <w:u w:val="single"/>
    </w:rPr>
  </w:style>
  <w:style w:type="character" w:customStyle="1" w:styleId="af5">
    <w:name w:val="Незакрита згадка"/>
    <w:uiPriority w:val="99"/>
    <w:semiHidden/>
    <w:unhideWhenUsed/>
    <w:rsid w:val="0001217D"/>
    <w:rPr>
      <w:color w:val="605E5C"/>
      <w:shd w:val="clear" w:color="auto" w:fill="E1DFDD"/>
    </w:rPr>
  </w:style>
  <w:style w:type="paragraph" w:styleId="af6">
    <w:name w:val="Revision"/>
    <w:hidden/>
    <w:uiPriority w:val="99"/>
    <w:semiHidden/>
    <w:rsid w:val="0000336C"/>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87490">
      <w:marLeft w:val="0"/>
      <w:marRight w:val="0"/>
      <w:marTop w:val="0"/>
      <w:marBottom w:val="0"/>
      <w:divBdr>
        <w:top w:val="none" w:sz="0" w:space="0" w:color="auto"/>
        <w:left w:val="none" w:sz="0" w:space="0" w:color="auto"/>
        <w:bottom w:val="none" w:sz="0" w:space="0" w:color="auto"/>
        <w:right w:val="none" w:sz="0" w:space="0" w:color="auto"/>
      </w:divBdr>
    </w:div>
    <w:div w:id="1523587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D872-A7FA-48D4-A94A-B556D7F5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10594</Words>
  <Characters>6040</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ВІДКРИТЕ АКЦІОНЕРНЕ ТОВАРИСТВО</vt:lpstr>
      <vt:lpstr>ВІДКРИТЕ АКЦІОНЕРНЕ ТОВАРИСТВО</vt:lpstr>
    </vt:vector>
  </TitlesOfParts>
  <Company>SPecialiST RePack</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ВІДКРИТЕ АКЦІОНЕРНЕ ТОВАРИСТВО</dc:title>
  <dc:subject/>
  <dc:creator>Goncharuk Natalia</dc:creator>
  <cp:keywords/>
  <cp:lastModifiedBy>ГЛУЩЕНКО Володимир Леонідович</cp:lastModifiedBy>
  <cp:revision>3</cp:revision>
  <cp:lastPrinted>2023-11-10T13:40:00Z</cp:lastPrinted>
  <dcterms:created xsi:type="dcterms:W3CDTF">2023-11-13T16:24:00Z</dcterms:created>
  <dcterms:modified xsi:type="dcterms:W3CDTF">2023-11-13T16:26:00Z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0x010100712AB2A3B51A5948A2350510F08AA459</vt:lpwstr>
  </property>
  <property fmtid="{D5CDD505-2E9C-101B-9397-08002B2CF9AE}" pid="3" name="PublishingExpirationDate">
    <vt:lpwstr/>
  </property>
  <property fmtid="{D5CDD505-2E9C-101B-9397-08002B2CF9AE}" pid="4" name="PublishingStartDate">
    <vt:lpwstr/>
  </property>
</Properties>
</file>