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  <w:gridCol w:w="4069"/>
      </w:tblGrid>
      <w:tr w:rsidR="00B53C25" w:rsidRPr="00746C9B" w14:paraId="60DEAFD4" w14:textId="77777777" w:rsidTr="00524CED">
        <w:tc>
          <w:tcPr>
            <w:tcW w:w="3936" w:type="dxa"/>
            <w:shd w:val="clear" w:color="auto" w:fill="auto"/>
          </w:tcPr>
          <w:p w14:paraId="307D79F1" w14:textId="77777777" w:rsidR="00B53C25" w:rsidRPr="00B53C25" w:rsidRDefault="00B53C25" w:rsidP="00B53C25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58BBD4C9" w14:textId="77777777" w:rsidR="00B53C25" w:rsidRPr="00B53C25" w:rsidRDefault="00B53C25" w:rsidP="00B53C25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38DF12BD" w14:textId="77777777" w:rsidR="00B53C25" w:rsidRPr="00746C9B" w:rsidRDefault="00B53C25" w:rsidP="00B53C25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Додаток 10</w:t>
            </w:r>
          </w:p>
        </w:tc>
      </w:tr>
      <w:tr w:rsidR="00B53C25" w:rsidRPr="00746C9B" w14:paraId="7903A6FA" w14:textId="77777777" w:rsidTr="00524CED">
        <w:tc>
          <w:tcPr>
            <w:tcW w:w="3936" w:type="dxa"/>
            <w:shd w:val="clear" w:color="auto" w:fill="auto"/>
          </w:tcPr>
          <w:p w14:paraId="5A0C49AE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2473871B" w14:textId="77777777" w:rsidR="00B53C25" w:rsidRPr="00746C9B" w:rsidRDefault="00B53C25" w:rsidP="00B53C25">
            <w:pPr>
              <w:keepNext/>
              <w:spacing w:after="0" w:line="276" w:lineRule="auto"/>
              <w:ind w:right="-442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069" w:type="dxa"/>
            <w:shd w:val="clear" w:color="auto" w:fill="auto"/>
          </w:tcPr>
          <w:p w14:paraId="7F12EA0D" w14:textId="77777777" w:rsidR="00B53C25" w:rsidRPr="00746C9B" w:rsidRDefault="00B53C25" w:rsidP="00B53C25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до Порядку ведення </w:t>
            </w:r>
            <w:r w:rsidR="00AC48D7" w:rsidRPr="00746C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Є</w:t>
            </w:r>
            <w:r w:rsidRPr="00746C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диної бази даних звітів про оцінку </w:t>
            </w:r>
          </w:p>
          <w:p w14:paraId="13A9ED5C" w14:textId="77777777" w:rsidR="00B53C25" w:rsidRPr="00746C9B" w:rsidRDefault="00B53C25" w:rsidP="00B53C25">
            <w:pPr>
              <w:keepNext/>
              <w:spacing w:after="0" w:line="276" w:lineRule="auto"/>
              <w:outlineLvl w:val="2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(пункт 8 розділу ІV)</w:t>
            </w:r>
          </w:p>
        </w:tc>
      </w:tr>
      <w:tr w:rsidR="00B53C25" w:rsidRPr="00746C9B" w14:paraId="611DDD62" w14:textId="77777777" w:rsidTr="00524CED">
        <w:tc>
          <w:tcPr>
            <w:tcW w:w="3936" w:type="dxa"/>
            <w:shd w:val="clear" w:color="auto" w:fill="auto"/>
          </w:tcPr>
          <w:p w14:paraId="1C29CCBE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_____  ______________  20___ року</w:t>
            </w:r>
          </w:p>
        </w:tc>
        <w:tc>
          <w:tcPr>
            <w:tcW w:w="2126" w:type="dxa"/>
            <w:shd w:val="clear" w:color="auto" w:fill="auto"/>
          </w:tcPr>
          <w:p w14:paraId="0AA05BAF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44EA0710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3C25" w:rsidRPr="00746C9B" w14:paraId="2FA2444A" w14:textId="77777777" w:rsidTr="00524CED">
        <w:trPr>
          <w:trHeight w:val="633"/>
        </w:trPr>
        <w:tc>
          <w:tcPr>
            <w:tcW w:w="3936" w:type="dxa"/>
            <w:shd w:val="clear" w:color="auto" w:fill="auto"/>
          </w:tcPr>
          <w:p w14:paraId="51C2DA02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(дата реєстрації звіту про оцінку в </w:t>
            </w:r>
            <w:r w:rsidR="00A26B2D"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Є</w:t>
            </w:r>
            <w:r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диній базі даних звітів про оцінку)</w:t>
            </w:r>
          </w:p>
        </w:tc>
        <w:tc>
          <w:tcPr>
            <w:tcW w:w="2126" w:type="dxa"/>
            <w:shd w:val="clear" w:color="auto" w:fill="auto"/>
          </w:tcPr>
          <w:p w14:paraId="3B325DA9" w14:textId="77777777" w:rsidR="00B53C25" w:rsidRPr="00746C9B" w:rsidRDefault="00B53C25" w:rsidP="00B53C25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163FFB8E" w14:textId="77777777" w:rsidR="00B53C25" w:rsidRPr="00746C9B" w:rsidRDefault="00B53C25" w:rsidP="00B53C25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(унікальний реєстраційний номер звіту про оцінку)</w:t>
            </w:r>
          </w:p>
        </w:tc>
      </w:tr>
      <w:tr w:rsidR="00B53C25" w:rsidRPr="00746C9B" w14:paraId="1C8E68DB" w14:textId="77777777" w:rsidTr="00524CED">
        <w:tc>
          <w:tcPr>
            <w:tcW w:w="3936" w:type="dxa"/>
            <w:shd w:val="clear" w:color="auto" w:fill="auto"/>
          </w:tcPr>
          <w:p w14:paraId="7F228C37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B6A292B" w14:textId="77777777" w:rsidR="00B53C25" w:rsidRPr="00746C9B" w:rsidRDefault="00B53C25" w:rsidP="00B53C25">
            <w:pPr>
              <w:keepNext/>
              <w:spacing w:after="0" w:line="276" w:lineRule="auto"/>
              <w:ind w:right="-442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bottom w:val="single" w:sz="4" w:space="0" w:color="auto"/>
            </w:tcBorders>
            <w:shd w:val="clear" w:color="auto" w:fill="auto"/>
          </w:tcPr>
          <w:p w14:paraId="62BA34F4" w14:textId="77777777" w:rsidR="00B53C25" w:rsidRPr="00746C9B" w:rsidRDefault="00B53C25" w:rsidP="00B53C25">
            <w:pPr>
              <w:keepNext/>
              <w:spacing w:after="0" w:line="276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3C25" w:rsidRPr="00746C9B" w14:paraId="641E0000" w14:textId="77777777" w:rsidTr="00524CED">
        <w:tc>
          <w:tcPr>
            <w:tcW w:w="3936" w:type="dxa"/>
            <w:shd w:val="clear" w:color="auto" w:fill="auto"/>
          </w:tcPr>
          <w:p w14:paraId="1E5968D6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14:paraId="671793F6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069" w:type="dxa"/>
            <w:tcBorders>
              <w:top w:val="single" w:sz="4" w:space="0" w:color="auto"/>
            </w:tcBorders>
            <w:shd w:val="clear" w:color="auto" w:fill="auto"/>
          </w:tcPr>
          <w:p w14:paraId="0E942361" w14:textId="77777777" w:rsidR="00B53C25" w:rsidRPr="00746C9B" w:rsidRDefault="00B53C25" w:rsidP="00B53C25">
            <w:pPr>
              <w:keepNext/>
              <w:spacing w:after="0" w:line="276" w:lineRule="auto"/>
              <w:ind w:right="40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46C9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(пароль пошуку)</w:t>
            </w:r>
          </w:p>
        </w:tc>
      </w:tr>
    </w:tbl>
    <w:p w14:paraId="6DF2EFF1" w14:textId="77777777" w:rsidR="00B53C25" w:rsidRPr="00746C9B" w:rsidRDefault="00B53C25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</w:p>
    <w:p w14:paraId="1BEBD8A1" w14:textId="77777777" w:rsidR="00284CF5" w:rsidRPr="00746C9B" w:rsidRDefault="00284CF5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  <w:r w:rsidRPr="00746C9B">
        <w:rPr>
          <w:rFonts w:ascii="Times New Roman" w:hAnsi="Times New Roman" w:cs="Pragmatica Bold"/>
          <w:b/>
          <w:bCs/>
          <w:w w:val="100"/>
          <w:sz w:val="24"/>
          <w:szCs w:val="19"/>
        </w:rPr>
        <w:t xml:space="preserve">Інформація зі звіту про оцінку </w:t>
      </w:r>
    </w:p>
    <w:p w14:paraId="41E25781" w14:textId="77777777" w:rsidR="00284CF5" w:rsidRPr="00746C9B" w:rsidRDefault="00284CF5" w:rsidP="00284CF5">
      <w:pPr>
        <w:pStyle w:val="Ch62"/>
        <w:jc w:val="center"/>
        <w:rPr>
          <w:rFonts w:ascii="Times New Roman" w:hAnsi="Times New Roman" w:cs="Pragmatica Bold"/>
          <w:b/>
          <w:bCs/>
          <w:w w:val="100"/>
          <w:sz w:val="24"/>
          <w:szCs w:val="19"/>
        </w:rPr>
      </w:pPr>
      <w:r w:rsidRPr="00746C9B">
        <w:rPr>
          <w:rFonts w:ascii="Times New Roman" w:hAnsi="Times New Roman" w:cs="Pragmatica Bold"/>
          <w:b/>
          <w:bCs/>
          <w:w w:val="100"/>
          <w:sz w:val="24"/>
          <w:szCs w:val="19"/>
        </w:rPr>
        <w:t>щодо неподільного об’єкта незавершеного будівництва</w:t>
      </w:r>
    </w:p>
    <w:p w14:paraId="2343C07D" w14:textId="77777777" w:rsidR="00E565D3" w:rsidRPr="00746C9B" w:rsidRDefault="00E565D3" w:rsidP="00284CF5">
      <w:pPr>
        <w:pStyle w:val="Ch62"/>
        <w:jc w:val="center"/>
        <w:rPr>
          <w:w w:val="100"/>
        </w:rPr>
      </w:pPr>
      <w:r w:rsidRPr="00746C9B">
        <w:rPr>
          <w:w w:val="100"/>
        </w:rPr>
        <w:t>_______________________________________________________________________</w:t>
      </w:r>
      <w:r w:rsidR="00EA682C" w:rsidRPr="00746C9B">
        <w:rPr>
          <w:w w:val="100"/>
        </w:rPr>
        <w:br/>
      </w:r>
      <w:r w:rsidRPr="00746C9B">
        <w:rPr>
          <w:w w:val="100"/>
        </w:rPr>
        <w:t>(назва об’єкта оцінки)</w:t>
      </w:r>
    </w:p>
    <w:p w14:paraId="793C3FF7" w14:textId="77777777" w:rsidR="00EA682C" w:rsidRPr="00746C9B" w:rsidRDefault="00EA682C" w:rsidP="00E565D3">
      <w:pPr>
        <w:pStyle w:val="StrokeCh6"/>
        <w:rPr>
          <w:rFonts w:ascii="Times New Roman" w:hAnsi="Times New Roman"/>
          <w:w w:val="100"/>
          <w:sz w:val="24"/>
        </w:rPr>
      </w:pPr>
    </w:p>
    <w:tbl>
      <w:tblPr>
        <w:tblW w:w="10068" w:type="dxa"/>
        <w:tblInd w:w="5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3"/>
        <w:gridCol w:w="7757"/>
        <w:gridCol w:w="1338"/>
      </w:tblGrid>
      <w:tr w:rsidR="00284CF5" w:rsidRPr="00746C9B" w14:paraId="2B008EF0" w14:textId="77777777" w:rsidTr="00E14810">
        <w:trPr>
          <w:cantSplit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76EEEA7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№ рядка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5C64354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Показники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211AC01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Дані</w:t>
            </w:r>
          </w:p>
        </w:tc>
      </w:tr>
      <w:tr w:rsidR="00284CF5" w:rsidRPr="00746C9B" w14:paraId="6A91439A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F78484E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47ABE3D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3E10534" w14:textId="77777777" w:rsidR="00284CF5" w:rsidRPr="00746C9B" w:rsidRDefault="00284CF5" w:rsidP="00284CF5">
            <w:pPr>
              <w:pStyle w:val="TableshapkaTABL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</w:tr>
      <w:tr w:rsidR="00284CF5" w:rsidRPr="00746C9B" w14:paraId="7200D781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DB4F1F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І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57752D8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Відомості про об’єкт оцінки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DB2089A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  <w:lang w:val="en-US"/>
              </w:rPr>
            </w:pPr>
            <w:r w:rsidRPr="00746C9B">
              <w:rPr>
                <w:rStyle w:val="Bold"/>
                <w:rFonts w:ascii="Times New Roman" w:hAnsi="Times New Roman" w:cs="Times New Roman"/>
                <w:b w:val="0"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284CF5" w:rsidRPr="00746C9B" w14:paraId="05607A2D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5586EB8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C9C5040" w14:textId="77777777" w:rsidR="00284CF5" w:rsidRPr="00746C9B" w:rsidRDefault="00E14810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Код згідно з Кодифікатором адміністративно-територіальних одиниць та територій територіальних громад, на якій розташовано об’єкт оцінки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3BF8510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2A413557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3BCF23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8653CC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Поштова адреса об’єкта оцінки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2498A09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40045A1A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2A81BAE" w14:textId="77777777" w:rsidR="00284CF5" w:rsidRPr="00746C9B" w:rsidRDefault="009D7FF7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63AAA38" w14:textId="77777777" w:rsidR="00284CF5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Функціональне призначення</w:t>
            </w:r>
            <w:r w:rsidRPr="00746C9B">
              <w:rPr>
                <w:rFonts w:ascii="Times New Roman" w:hAnsi="Times New Roman" w:cs="Times New Roman"/>
                <w:color w:val="auto"/>
                <w:spacing w:val="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3A0EF2D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41D067C2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017F9A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E88D67E" w14:textId="77777777" w:rsidR="00284CF5" w:rsidRPr="00746C9B" w:rsidRDefault="009D7FF7" w:rsidP="009D7FF7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Тип об’єкта нерухомого майна</w:t>
            </w:r>
            <w:r w:rsidRPr="00746C9B">
              <w:rPr>
                <w:rFonts w:ascii="Times New Roman" w:hAnsi="Times New Roman" w:cs="Times New Roman"/>
                <w:color w:val="auto"/>
                <w:spacing w:val="0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299654F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3F1849FD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3295211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5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33E5927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color w:val="auto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Рік початку будівництва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9EEF420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297D0D82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1DB4B00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4D8FB8A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Загальна площа об’єкта згідно 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 </w:t>
            </w:r>
            <w:proofErr w:type="spellStart"/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про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ктно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ю</w:t>
            </w:r>
            <w:proofErr w:type="spellEnd"/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документаці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єю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або технічно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ю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інвентаризаці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єю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, кв. м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336D458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3ED78038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D7C1064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8D8FD6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Характеристика земельної ділянки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0D3F7D5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 w:val="0"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9D7FF7" w:rsidRPr="00746C9B" w14:paraId="05DD644B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C5EB603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87990D9" w14:textId="77777777" w:rsidR="009D7FF7" w:rsidRPr="00746C9B" w:rsidRDefault="00D22A33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</w:t>
            </w:r>
            <w:r w:rsidR="009D7FF7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адастровий номер земельної ділянки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AB67CC5" w14:textId="77777777" w:rsidR="009D7FF7" w:rsidRPr="00746C9B" w:rsidRDefault="009D7FF7" w:rsidP="009D7FF7">
            <w:pPr>
              <w:pStyle w:val="TableTABL"/>
              <w:jc w:val="center"/>
              <w:rPr>
                <w:rStyle w:val="Bold"/>
                <w:rFonts w:ascii="Times New Roman" w:hAnsi="Times New Roman" w:cs="Pragmatica Bold"/>
                <w:b w:val="0"/>
                <w:spacing w:val="0"/>
                <w:sz w:val="24"/>
                <w:szCs w:val="24"/>
                <w:lang w:val="en-US"/>
              </w:rPr>
            </w:pPr>
          </w:p>
        </w:tc>
      </w:tr>
      <w:tr w:rsidR="009D7FF7" w:rsidRPr="00746C9B" w14:paraId="6B9FEA8C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5D32BE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7705DEB" w14:textId="77777777" w:rsidR="009D7FF7" w:rsidRPr="00746C9B" w:rsidRDefault="00D22A33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</w:t>
            </w:r>
            <w:r w:rsidR="009D7FF7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агальна площа земельної ділянки, кв. м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CFD15F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43E313CC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0F5F02C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7.3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60BB6CE" w14:textId="77777777" w:rsidR="009D7FF7" w:rsidRPr="00746C9B" w:rsidRDefault="00D22A33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</w:t>
            </w:r>
            <w:r w:rsidR="009D7FF7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лоща забудови, кв. м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A70C931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7428B401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97B5F62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7.4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D07307C" w14:textId="77777777" w:rsidR="009D7FF7" w:rsidRPr="00746C9B" w:rsidRDefault="00D22A33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</w:t>
            </w:r>
            <w:r w:rsidR="009D7FF7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ечові (майнові) права щодо земельної ділянки</w:t>
            </w:r>
            <w:r w:rsidR="009D7FF7" w:rsidRPr="00746C9B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7DBBE84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5E978377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88E7356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8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BEB9683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Наявність інфраструктури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7FA0B7D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3200842A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759B49E3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9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16E8B9D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  <w:lang w:val="en-US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Технічний стан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8EEF381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11D230DF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8DB131A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ІІ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778B019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bCs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>Відомості про оцінку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C089F41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b w:val="0"/>
                <w:spacing w:val="0"/>
                <w:sz w:val="24"/>
                <w:szCs w:val="24"/>
                <w:lang w:val="en-US"/>
              </w:rPr>
              <w:t>x</w:t>
            </w:r>
          </w:p>
        </w:tc>
      </w:tr>
      <w:tr w:rsidR="009D7FF7" w:rsidRPr="00746C9B" w14:paraId="5941E99B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7A98D97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EA9A4A2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Кошторисна вартість (для об’єкта, незавершеного будівництва), грн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D1DBF54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9D7FF7" w:rsidRPr="00746C9B" w14:paraId="4C9555A8" w14:textId="77777777" w:rsidTr="00E14810">
        <w:trPr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ABD552" w14:textId="77777777" w:rsidR="009D7FF7" w:rsidRPr="00746C9B" w:rsidRDefault="009D7FF7" w:rsidP="009D7FF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B2387D9" w14:textId="77777777" w:rsidR="009D7FF7" w:rsidRPr="00746C9B" w:rsidRDefault="009D7FF7" w:rsidP="009D7FF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Коефіцієнт готовності (для неподільного об’єкта незавершеного будівництва), відсотки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D1F8099" w14:textId="77777777" w:rsidR="009D7FF7" w:rsidRPr="00746C9B" w:rsidRDefault="009D7FF7" w:rsidP="009D7FF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</w:tbl>
    <w:p w14:paraId="1803F356" w14:textId="77777777" w:rsidR="00284CF5" w:rsidRPr="00746C9B" w:rsidRDefault="00284CF5" w:rsidP="009D7FF7">
      <w:pPr>
        <w:pStyle w:val="3"/>
        <w:spacing w:before="0" w:after="0"/>
        <w:ind w:left="6237" w:right="-150" w:firstLine="2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746C9B">
        <w:rPr>
          <w:rFonts w:ascii="Calibri" w:hAnsi="Calibri"/>
          <w:sz w:val="22"/>
          <w:szCs w:val="22"/>
          <w:lang w:val="ru-RU"/>
        </w:rPr>
        <w:br w:type="page"/>
      </w:r>
      <w:r w:rsidRPr="00746C9B">
        <w:rPr>
          <w:rFonts w:ascii="Times New Roman" w:hAnsi="Times New Roman"/>
          <w:b w:val="0"/>
          <w:sz w:val="28"/>
          <w:szCs w:val="28"/>
          <w:lang w:val="uk-UA"/>
        </w:rPr>
        <w:lastRenderedPageBreak/>
        <w:t>Продовження додатка 10</w:t>
      </w:r>
    </w:p>
    <w:p w14:paraId="6A9AF3E5" w14:textId="77777777" w:rsidR="00284CF5" w:rsidRPr="00746C9B" w:rsidRDefault="00284CF5" w:rsidP="00284CF5">
      <w:pPr>
        <w:rPr>
          <w:sz w:val="6"/>
          <w:szCs w:val="6"/>
          <w:lang w:eastAsia="en-US"/>
        </w:rPr>
      </w:pPr>
    </w:p>
    <w:tbl>
      <w:tblPr>
        <w:tblW w:w="10173" w:type="dxa"/>
        <w:tblInd w:w="-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"/>
        <w:gridCol w:w="973"/>
        <w:gridCol w:w="3240"/>
        <w:gridCol w:w="1896"/>
        <w:gridCol w:w="2610"/>
        <w:gridCol w:w="1326"/>
        <w:gridCol w:w="23"/>
      </w:tblGrid>
      <w:tr w:rsidR="00284CF5" w:rsidRPr="00746C9B" w14:paraId="74F15F23" w14:textId="77777777" w:rsidTr="00E14810">
        <w:trPr>
          <w:gridBefore w:val="1"/>
          <w:wBefore w:w="105" w:type="dxa"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8B873C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4CFE9FA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7500C37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</w:tr>
      <w:tr w:rsidR="00284CF5" w:rsidRPr="00746C9B" w14:paraId="0974DCF5" w14:textId="77777777" w:rsidTr="00E14810">
        <w:trPr>
          <w:gridBefore w:val="1"/>
          <w:wBefore w:w="105" w:type="dxa"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ADBB4A7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9AE5D16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Офіційний курс гривні до долара США, встановлений Національним банком України, на дату оцінки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135D68F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7F3EDCCA" w14:textId="77777777" w:rsidTr="00E14810">
        <w:trPr>
          <w:gridBefore w:val="1"/>
          <w:wBefore w:w="105" w:type="dxa"/>
          <w:trHeight w:val="1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34D4E89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7CAD791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Ринкова вартість об’єкта оцінки, грн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BBCA626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61B8B6E7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29A91B2F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3.1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7849FD5" w14:textId="77777777" w:rsidR="00284CF5" w:rsidRPr="00746C9B" w:rsidRDefault="00284CF5" w:rsidP="003E48F4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746C9B">
                <w:rPr>
                  <w:rFonts w:ascii="Times New Roman" w:hAnsi="Times New Roman" w:cs="Times New Roman"/>
                  <w:spacing w:val="0"/>
                  <w:sz w:val="24"/>
                  <w:szCs w:val="24"/>
                </w:rPr>
                <w:t>1 кв. м</w:t>
              </w:r>
            </w:smartTag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об’єкта, грн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5F48C58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20CF90B4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64D98D5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3.2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9ECDFD8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 кв. м"/>
              </w:smartTagPr>
              <w:r w:rsidRPr="00746C9B">
                <w:rPr>
                  <w:rFonts w:ascii="Times New Roman" w:hAnsi="Times New Roman" w:cs="Times New Roman"/>
                  <w:spacing w:val="0"/>
                  <w:sz w:val="24"/>
                  <w:szCs w:val="24"/>
                </w:rPr>
                <w:t>1 кв. м</w:t>
              </w:r>
            </w:smartTag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об’єкта, дол. США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3F5451B6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4807062B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EF1E35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166C8C5" w14:textId="77777777" w:rsidR="00284CF5" w:rsidRPr="00746C9B" w:rsidRDefault="00B03BF7" w:rsidP="00214FE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Вартість земельної ділянки, грн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F310E85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211F549A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0847138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5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3F843C5" w14:textId="77777777" w:rsidR="00284CF5" w:rsidRPr="00746C9B" w:rsidRDefault="00214FE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</w:t>
            </w:r>
            <w:r w:rsidR="00284CF5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артість недобудови (</w:t>
            </w:r>
            <w:r w:rsidR="00E14810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рядок </w:t>
            </w:r>
            <w:r w:rsidR="00284CF5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3 розділу ІІ</w:t>
            </w:r>
            <w:r w:rsidR="00D22A33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–</w:t>
            </w:r>
            <w:r w:rsidR="00284CF5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 w:rsidR="00E14810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рядок </w:t>
            </w:r>
            <w:r w:rsidR="00284CF5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4 розділу ІІ)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64C888C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368D408C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49FD6772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6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9764F8B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оцінки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AD633C7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477CF2E9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63F1FA06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7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51196BD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складання звіту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ED0B358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63E2A477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1F7FBA79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ІІІ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02218808" w14:textId="77777777" w:rsidR="00284CF5" w:rsidRPr="00746C9B" w:rsidRDefault="00284CF5" w:rsidP="00922EE2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Відомості про суб’єкт</w:t>
            </w:r>
            <w:r w:rsidR="00D22A33" w:rsidRPr="00746C9B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>а</w:t>
            </w:r>
            <w:r w:rsidRPr="00746C9B">
              <w:rPr>
                <w:rStyle w:val="Bold"/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оціночної діяльності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79" w:type="dxa"/>
              <w:right w:w="68" w:type="dxa"/>
            </w:tcMar>
          </w:tcPr>
          <w:p w14:paraId="5B6C46BD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746C9B">
              <w:rPr>
                <w:rStyle w:val="Bold"/>
                <w:b w:val="0"/>
                <w:bCs/>
              </w:rPr>
              <w:t>x</w:t>
            </w:r>
          </w:p>
        </w:tc>
      </w:tr>
      <w:tr w:rsidR="00284CF5" w:rsidRPr="00746C9B" w14:paraId="4E920386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8CC57FA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257D722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Найменування суб’єкта оціночної діяльності 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E4E781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  <w:tr w:rsidR="00214FE7" w:rsidRPr="00746C9B" w14:paraId="5479B16D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9E0658" w14:textId="77777777" w:rsidR="00214FE7" w:rsidRPr="00746C9B" w:rsidRDefault="00214FE7" w:rsidP="00214FE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3662F92" w14:textId="77777777" w:rsidR="00214FE7" w:rsidRPr="00746C9B" w:rsidRDefault="00214FE7" w:rsidP="00214FE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ідентифікаційний код юридичної особи </w:t>
            </w:r>
            <w:r w:rsidR="00922EE2" w:rsidRPr="00746C9B">
              <w:rPr>
                <w:rFonts w:ascii="Times New Roman" w:hAnsi="Times New Roman"/>
                <w:spacing w:val="0"/>
                <w:sz w:val="24"/>
                <w:szCs w:val="24"/>
              </w:rPr>
              <w:t>згідно з</w:t>
            </w:r>
            <w:r w:rsidRPr="00746C9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 ЄДРПОУ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23BA019" w14:textId="77777777" w:rsidR="00214FE7" w:rsidRPr="00746C9B" w:rsidRDefault="00214FE7" w:rsidP="00214FE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14FE7" w:rsidRPr="00746C9B" w14:paraId="2DC71A79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B989456" w14:textId="77777777" w:rsidR="00214FE7" w:rsidRPr="00746C9B" w:rsidRDefault="00214FE7" w:rsidP="00214FE7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1.3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7F9D1C" w14:textId="77777777" w:rsidR="00214FE7" w:rsidRPr="00746C9B" w:rsidRDefault="00214FE7" w:rsidP="00214FE7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spacing w:val="0"/>
                <w:sz w:val="24"/>
                <w:szCs w:val="24"/>
              </w:rPr>
              <w:t>місцезнаходження, адреса для листування, контактні дані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5BAE3EF" w14:textId="77777777" w:rsidR="00214FE7" w:rsidRPr="00746C9B" w:rsidRDefault="00214FE7" w:rsidP="00214FE7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1C616D11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4F54D8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1.4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76C7D8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сертифікат </w:t>
            </w:r>
            <w:r w:rsidR="00E14810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суб’єкта оціночної діяльності </w:t>
            </w: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(номер, дата видачі)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DDA074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63F233BF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0A1E05E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296305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Оцінювач(і)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C88DBB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 w:rsidRPr="00746C9B">
              <w:rPr>
                <w:rStyle w:val="Bold"/>
                <w:b w:val="0"/>
                <w:bCs/>
              </w:rPr>
              <w:t>x</w:t>
            </w:r>
          </w:p>
        </w:tc>
      </w:tr>
      <w:tr w:rsidR="00284CF5" w:rsidRPr="00746C9B" w14:paraId="022D5F77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B8071E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2.1.1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F5F6D7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прізвище, ім’я, по батькові</w:t>
            </w:r>
            <w:r w:rsidR="008214FA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0B9A5B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</w:p>
        </w:tc>
      </w:tr>
      <w:tr w:rsidR="00284CF5" w:rsidRPr="00746C9B" w14:paraId="3CCF8CC1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B419DF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55137FD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7DDA353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4206F080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57ADA5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2.1.3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AD4B24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286065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04731D78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F452C94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2.2.1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CBE795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прізвище, ім’я, по батькові</w:t>
            </w:r>
            <w:r w:rsidR="008214FA"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 (за наявності)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80135A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58E3989D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F3E39CB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2.2.2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13BF93D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кваліфікаційне свідоцтво оцінювача (номер, дата видачі)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4D5607F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284CF5" w:rsidRPr="00746C9B" w14:paraId="36C0DE1D" w14:textId="77777777" w:rsidTr="00E14810">
        <w:trPr>
          <w:gridBefore w:val="1"/>
          <w:wBefore w:w="105" w:type="dxa"/>
          <w:trHeight w:val="113"/>
        </w:trPr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E62ACE2" w14:textId="77777777" w:rsidR="00284CF5" w:rsidRPr="00746C9B" w:rsidRDefault="00284CF5" w:rsidP="00284CF5">
            <w:pPr>
              <w:pStyle w:val="TableTABL"/>
              <w:jc w:val="center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2.2.3</w:t>
            </w:r>
          </w:p>
        </w:tc>
        <w:tc>
          <w:tcPr>
            <w:tcW w:w="7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A8F1885" w14:textId="77777777" w:rsidR="00284CF5" w:rsidRPr="00746C9B" w:rsidRDefault="00284CF5" w:rsidP="00284CF5">
            <w:pPr>
              <w:pStyle w:val="TableTABL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746C9B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посвідчення про підвищення кваліфікації (номер, дата видачі)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AC658D" w14:textId="77777777" w:rsidR="00284CF5" w:rsidRPr="00746C9B" w:rsidRDefault="00284CF5" w:rsidP="00284CF5">
            <w:pPr>
              <w:pStyle w:val="a3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</w:p>
        </w:tc>
      </w:tr>
      <w:tr w:rsidR="00EA682C" w:rsidRPr="00746C9B" w14:paraId="31D98275" w14:textId="77777777" w:rsidTr="00284CF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599"/>
        </w:trPr>
        <w:tc>
          <w:tcPr>
            <w:tcW w:w="4318" w:type="dxa"/>
            <w:gridSpan w:val="3"/>
          </w:tcPr>
          <w:p w14:paraId="2015DD2C" w14:textId="77777777" w:rsidR="00EA682C" w:rsidRPr="00746C9B" w:rsidRDefault="00EA682C" w:rsidP="00EA682C">
            <w:pPr>
              <w:pStyle w:val="Ch62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Оцінювач</w:t>
            </w:r>
          </w:p>
        </w:tc>
        <w:tc>
          <w:tcPr>
            <w:tcW w:w="1896" w:type="dxa"/>
          </w:tcPr>
          <w:p w14:paraId="01D2A446" w14:textId="77777777" w:rsidR="00EA682C" w:rsidRPr="00746C9B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______________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(підпис)</w:t>
            </w:r>
          </w:p>
        </w:tc>
        <w:tc>
          <w:tcPr>
            <w:tcW w:w="3936" w:type="dxa"/>
            <w:gridSpan w:val="2"/>
          </w:tcPr>
          <w:p w14:paraId="08F4C941" w14:textId="77777777" w:rsidR="00EA682C" w:rsidRPr="00746C9B" w:rsidRDefault="00EA682C" w:rsidP="00284CF5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(</w:t>
            </w:r>
            <w:r w:rsidR="00990F3F" w:rsidRPr="00746C9B">
              <w:rPr>
                <w:rFonts w:ascii="Times New Roman" w:hAnsi="Times New Roman"/>
                <w:w w:val="100"/>
                <w:sz w:val="24"/>
                <w:szCs w:val="24"/>
              </w:rPr>
              <w:t>Власне ім’я ПРІЗВИЩЕ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)</w:t>
            </w:r>
          </w:p>
        </w:tc>
      </w:tr>
      <w:tr w:rsidR="00EA682C" w:rsidRPr="00746C9B" w14:paraId="3F4F4552" w14:textId="77777777" w:rsidTr="00284CF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60"/>
        </w:trPr>
        <w:tc>
          <w:tcPr>
            <w:tcW w:w="4318" w:type="dxa"/>
            <w:gridSpan w:val="3"/>
          </w:tcPr>
          <w:p w14:paraId="006E83B0" w14:textId="77777777" w:rsidR="00EA682C" w:rsidRPr="00746C9B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__________________________________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(посада керівника суб’єкта оціночної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діяльності або уповноваженої ним особи)</w:t>
            </w:r>
          </w:p>
        </w:tc>
        <w:tc>
          <w:tcPr>
            <w:tcW w:w="1896" w:type="dxa"/>
          </w:tcPr>
          <w:p w14:paraId="2ABE9C37" w14:textId="77777777" w:rsidR="00EA682C" w:rsidRPr="00746C9B" w:rsidRDefault="00EA682C" w:rsidP="00EA682C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______________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(підпис)</w:t>
            </w:r>
          </w:p>
        </w:tc>
        <w:tc>
          <w:tcPr>
            <w:tcW w:w="3936" w:type="dxa"/>
            <w:gridSpan w:val="2"/>
          </w:tcPr>
          <w:p w14:paraId="6D7BBEB0" w14:textId="77777777" w:rsidR="00EA682C" w:rsidRPr="00746C9B" w:rsidRDefault="00EA682C" w:rsidP="00284CF5">
            <w:pPr>
              <w:pStyle w:val="StrokeCh6"/>
              <w:rPr>
                <w:rFonts w:ascii="Times New Roman" w:hAnsi="Times New Roman"/>
                <w:w w:val="100"/>
                <w:sz w:val="24"/>
                <w:szCs w:val="24"/>
              </w:rPr>
            </w:pP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_______________________________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br/>
              <w:t>(</w:t>
            </w:r>
            <w:r w:rsidR="00990F3F" w:rsidRPr="00746C9B">
              <w:rPr>
                <w:rFonts w:ascii="Times New Roman" w:hAnsi="Times New Roman"/>
                <w:w w:val="100"/>
                <w:sz w:val="24"/>
                <w:szCs w:val="24"/>
              </w:rPr>
              <w:t>Власне ім’я ПРІЗВИЩЕ</w:t>
            </w:r>
            <w:r w:rsidRPr="00746C9B">
              <w:rPr>
                <w:rFonts w:ascii="Times New Roman" w:hAnsi="Times New Roman"/>
                <w:w w:val="100"/>
                <w:sz w:val="24"/>
                <w:szCs w:val="24"/>
              </w:rPr>
              <w:t>)</w:t>
            </w:r>
          </w:p>
        </w:tc>
      </w:tr>
    </w:tbl>
    <w:p w14:paraId="5F233D78" w14:textId="77777777" w:rsidR="00EA682C" w:rsidRPr="00746C9B" w:rsidRDefault="00007801" w:rsidP="00007801">
      <w:pPr>
        <w:pStyle w:val="Ch6"/>
        <w:ind w:firstLine="0"/>
        <w:rPr>
          <w:rFonts w:ascii="Times New Roman" w:hAnsi="Times New Roman"/>
          <w:w w:val="100"/>
          <w:sz w:val="24"/>
          <w:szCs w:val="14"/>
        </w:rPr>
      </w:pPr>
      <w:r w:rsidRPr="00746C9B">
        <w:rPr>
          <w:rFonts w:ascii="Times New Roman" w:hAnsi="Times New Roman"/>
          <w:w w:val="100"/>
          <w:sz w:val="24"/>
          <w:szCs w:val="14"/>
        </w:rPr>
        <w:t>_____________________________</w:t>
      </w:r>
    </w:p>
    <w:p w14:paraId="65FA06E6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>Примітки:</w:t>
      </w:r>
    </w:p>
    <w:p w14:paraId="43E78B62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 xml:space="preserve">1. </w:t>
      </w:r>
      <w:r w:rsidRPr="00746C9B">
        <w:rPr>
          <w:rFonts w:ascii="Times New Roman" w:hAnsi="Times New Roman"/>
          <w:w w:val="100"/>
          <w:sz w:val="20"/>
          <w:szCs w:val="20"/>
        </w:rPr>
        <w:tab/>
        <w:t>Виноски пояснюють, яку саме інформацію, що відповідає об’єкту оцінки, слід зазначити (вибрати, внести):</w:t>
      </w:r>
    </w:p>
    <w:p w14:paraId="24DB02AC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</w:p>
    <w:p w14:paraId="010252AF" w14:textId="77777777" w:rsidR="00284CF5" w:rsidRPr="00746C9B" w:rsidRDefault="009D7FF7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  <w:vertAlign w:val="superscript"/>
        </w:rPr>
        <w:t>1</w:t>
      </w:r>
      <w:r w:rsidR="00284CF5" w:rsidRPr="00746C9B">
        <w:rPr>
          <w:rFonts w:ascii="Times New Roman" w:hAnsi="Times New Roman"/>
          <w:w w:val="100"/>
          <w:sz w:val="20"/>
          <w:szCs w:val="20"/>
        </w:rPr>
        <w:t xml:space="preserve"> Житлова забудова, нежитлова забудова;</w:t>
      </w:r>
    </w:p>
    <w:p w14:paraId="512AC104" w14:textId="77777777" w:rsidR="00214FE7" w:rsidRPr="00746C9B" w:rsidRDefault="009D7FF7" w:rsidP="00214FE7">
      <w:pPr>
        <w:pStyle w:val="PrimitkiPRIMITKA"/>
        <w:tabs>
          <w:tab w:val="clear" w:pos="1020"/>
          <w:tab w:val="right" w:pos="0"/>
        </w:tabs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  <w:vertAlign w:val="superscript"/>
        </w:rPr>
        <w:t>2</w:t>
      </w:r>
      <w:r w:rsidR="00284CF5" w:rsidRPr="00746C9B">
        <w:rPr>
          <w:rFonts w:ascii="Times New Roman" w:hAnsi="Times New Roman"/>
          <w:w w:val="100"/>
          <w:sz w:val="20"/>
          <w:szCs w:val="20"/>
        </w:rPr>
        <w:t xml:space="preserve"> Житловий будинок / котедж (будинок одноквартирний підвищеної комфортності) / </w:t>
      </w:r>
      <w:proofErr w:type="spellStart"/>
      <w:r w:rsidR="00284CF5" w:rsidRPr="00746C9B">
        <w:rPr>
          <w:rFonts w:ascii="Times New Roman" w:hAnsi="Times New Roman"/>
          <w:w w:val="100"/>
          <w:sz w:val="20"/>
          <w:szCs w:val="20"/>
        </w:rPr>
        <w:t>таунхаус</w:t>
      </w:r>
      <w:proofErr w:type="spellEnd"/>
      <w:r w:rsidR="00284CF5" w:rsidRPr="00746C9B">
        <w:rPr>
          <w:rFonts w:ascii="Times New Roman" w:hAnsi="Times New Roman"/>
          <w:w w:val="100"/>
          <w:sz w:val="20"/>
          <w:szCs w:val="20"/>
        </w:rPr>
        <w:t>; дачний (садовий) будинок; адміністративна будівля; промислова (складська) будівля; торговельна будівля; гараж.</w:t>
      </w:r>
      <w:r w:rsidR="00214FE7" w:rsidRPr="00746C9B">
        <w:rPr>
          <w:rFonts w:ascii="Times New Roman" w:hAnsi="Times New Roman"/>
          <w:w w:val="100"/>
          <w:sz w:val="20"/>
          <w:szCs w:val="20"/>
        </w:rPr>
        <w:br w:type="page"/>
      </w:r>
    </w:p>
    <w:p w14:paraId="703B8E31" w14:textId="77777777" w:rsidR="00214FE7" w:rsidRPr="00746C9B" w:rsidRDefault="00214FE7" w:rsidP="009D7FF7">
      <w:pPr>
        <w:pStyle w:val="3"/>
        <w:spacing w:before="0" w:after="0"/>
        <w:ind w:left="6237" w:right="-150" w:firstLine="2"/>
        <w:jc w:val="right"/>
        <w:rPr>
          <w:rFonts w:ascii="Times New Roman" w:hAnsi="Times New Roman"/>
          <w:b w:val="0"/>
          <w:sz w:val="28"/>
          <w:szCs w:val="28"/>
          <w:lang w:val="uk-UA"/>
        </w:rPr>
      </w:pPr>
      <w:r w:rsidRPr="00746C9B">
        <w:rPr>
          <w:rFonts w:ascii="Times New Roman" w:hAnsi="Times New Roman"/>
          <w:b w:val="0"/>
          <w:sz w:val="28"/>
          <w:szCs w:val="28"/>
          <w:lang w:val="uk-UA"/>
        </w:rPr>
        <w:lastRenderedPageBreak/>
        <w:t>Продовження додатка 10</w:t>
      </w:r>
    </w:p>
    <w:p w14:paraId="37CAEE01" w14:textId="77777777" w:rsidR="00284CF5" w:rsidRPr="00746C9B" w:rsidRDefault="00284CF5" w:rsidP="00214FE7">
      <w:pPr>
        <w:pStyle w:val="PrimitkiPRIMITKA"/>
        <w:tabs>
          <w:tab w:val="clear" w:pos="1020"/>
          <w:tab w:val="right" w:pos="0"/>
        </w:tabs>
        <w:spacing w:after="120"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</w:p>
    <w:p w14:paraId="7F196E1B" w14:textId="77777777" w:rsidR="00284CF5" w:rsidRPr="00746C9B" w:rsidRDefault="00284CF5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</w:r>
      <w:r w:rsidR="009D7FF7" w:rsidRPr="00746C9B">
        <w:rPr>
          <w:rFonts w:ascii="Times New Roman" w:hAnsi="Times New Roman"/>
          <w:w w:val="100"/>
          <w:sz w:val="20"/>
          <w:szCs w:val="20"/>
          <w:vertAlign w:val="superscript"/>
        </w:rPr>
        <w:t>3</w:t>
      </w:r>
      <w:r w:rsidRPr="00746C9B">
        <w:rPr>
          <w:rFonts w:ascii="Times New Roman" w:hAnsi="Times New Roman"/>
          <w:w w:val="100"/>
          <w:sz w:val="20"/>
          <w:szCs w:val="20"/>
        </w:rPr>
        <w:t xml:space="preserve"> Право власності, право користування, обтяження, інше (зазначити).</w:t>
      </w:r>
    </w:p>
    <w:p w14:paraId="0DA20888" w14:textId="77777777" w:rsidR="00284CF5" w:rsidRPr="00746C9B" w:rsidRDefault="00284CF5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</w:r>
      <w:r w:rsidR="009D7FF7" w:rsidRPr="00746C9B">
        <w:rPr>
          <w:rFonts w:ascii="Times New Roman" w:hAnsi="Times New Roman"/>
          <w:w w:val="100"/>
          <w:sz w:val="20"/>
          <w:szCs w:val="20"/>
          <w:vertAlign w:val="superscript"/>
        </w:rPr>
        <w:t xml:space="preserve">4 </w:t>
      </w:r>
      <w:r w:rsidRPr="00746C9B">
        <w:rPr>
          <w:rFonts w:ascii="Times New Roman" w:hAnsi="Times New Roman"/>
          <w:w w:val="100"/>
          <w:sz w:val="20"/>
          <w:szCs w:val="20"/>
        </w:rPr>
        <w:t>Електрозабезпечення, водопровід (свердловина, колодязь), каналізація (водовідведення), газифікація.</w:t>
      </w:r>
    </w:p>
    <w:p w14:paraId="1C2E13AA" w14:textId="77777777" w:rsidR="00284CF5" w:rsidRPr="00746C9B" w:rsidRDefault="00284CF5" w:rsidP="00214FE7">
      <w:pPr>
        <w:pStyle w:val="PrimitkiPRIMITKA"/>
        <w:spacing w:after="120"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</w:r>
      <w:r w:rsidR="009D7FF7" w:rsidRPr="00746C9B">
        <w:rPr>
          <w:rFonts w:ascii="Times New Roman" w:hAnsi="Times New Roman"/>
          <w:w w:val="100"/>
          <w:sz w:val="20"/>
          <w:szCs w:val="20"/>
          <w:vertAlign w:val="superscript"/>
        </w:rPr>
        <w:t>5</w:t>
      </w:r>
      <w:r w:rsidRPr="00746C9B">
        <w:rPr>
          <w:rFonts w:ascii="Times New Roman" w:hAnsi="Times New Roman"/>
          <w:w w:val="100"/>
          <w:sz w:val="20"/>
          <w:szCs w:val="20"/>
        </w:rPr>
        <w:t xml:space="preserve"> Придатний для завершення будівництва; не придатний для завершення будівництва.</w:t>
      </w:r>
    </w:p>
    <w:p w14:paraId="2EB51476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</w:p>
    <w:p w14:paraId="73DEB314" w14:textId="3E401D96" w:rsidR="00284CF5" w:rsidRPr="00746C9B" w:rsidRDefault="0038643F" w:rsidP="00886F6C">
      <w:pPr>
        <w:pStyle w:val="PrimitkiPRIMITKA"/>
        <w:tabs>
          <w:tab w:val="clear" w:pos="1020"/>
        </w:tabs>
        <w:spacing w:line="240" w:lineRule="auto"/>
        <w:ind w:left="0" w:firstLine="0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 xml:space="preserve">2. </w:t>
      </w:r>
      <w:r w:rsidRPr="00746C9B">
        <w:rPr>
          <w:rFonts w:ascii="Times New Roman" w:hAnsi="Times New Roman"/>
          <w:w w:val="100"/>
          <w:sz w:val="20"/>
          <w:szCs w:val="20"/>
        </w:rPr>
        <w:tab/>
      </w:r>
      <w:r w:rsidR="00C33910" w:rsidRPr="00C33910">
        <w:rPr>
          <w:rFonts w:ascii="Times New Roman" w:hAnsi="Times New Roman"/>
          <w:w w:val="100"/>
          <w:sz w:val="20"/>
          <w:szCs w:val="20"/>
        </w:rPr>
        <w:t>Відповідно до пункту 3 розділу VІ цього Порядку ідентифікуючими ознаками об’єкта оцінки для здійснення перевірки нотаріусами є показники, визначені такими рядками</w:t>
      </w:r>
      <w:r w:rsidR="00284CF5" w:rsidRPr="00746C9B">
        <w:rPr>
          <w:rFonts w:ascii="Times New Roman" w:hAnsi="Times New Roman"/>
          <w:w w:val="100"/>
          <w:sz w:val="20"/>
          <w:szCs w:val="20"/>
        </w:rPr>
        <w:t>:</w:t>
      </w:r>
    </w:p>
    <w:p w14:paraId="4188F9A8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  <w:t xml:space="preserve">№№ 2, 4, 7, 8.1, 8.2 у розділі </w:t>
      </w:r>
      <w:r w:rsidR="00922EE2" w:rsidRPr="00746C9B">
        <w:rPr>
          <w:rFonts w:ascii="Times New Roman" w:hAnsi="Times New Roman"/>
          <w:w w:val="100"/>
          <w:sz w:val="20"/>
          <w:szCs w:val="20"/>
        </w:rPr>
        <w:t xml:space="preserve">І </w:t>
      </w:r>
      <w:r w:rsidRPr="00746C9B">
        <w:rPr>
          <w:rFonts w:ascii="Times New Roman" w:hAnsi="Times New Roman"/>
          <w:w w:val="100"/>
          <w:sz w:val="20"/>
          <w:szCs w:val="20"/>
        </w:rPr>
        <w:t>«Відомості про об’єкт оцінки»;</w:t>
      </w:r>
    </w:p>
    <w:p w14:paraId="3EDE7161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  <w:t xml:space="preserve">№№ 3, 4, 5, 6 у розділі </w:t>
      </w:r>
      <w:r w:rsidR="00922EE2" w:rsidRPr="00746C9B">
        <w:rPr>
          <w:rFonts w:ascii="Times New Roman" w:hAnsi="Times New Roman"/>
          <w:w w:val="100"/>
          <w:sz w:val="20"/>
          <w:szCs w:val="20"/>
        </w:rPr>
        <w:t xml:space="preserve">ІІ </w:t>
      </w:r>
      <w:r w:rsidRPr="00746C9B">
        <w:rPr>
          <w:rFonts w:ascii="Times New Roman" w:hAnsi="Times New Roman"/>
          <w:w w:val="100"/>
          <w:sz w:val="20"/>
          <w:szCs w:val="20"/>
        </w:rPr>
        <w:t>«Відомості про оцінку»;</w:t>
      </w:r>
    </w:p>
    <w:p w14:paraId="76B07DC9" w14:textId="77777777" w:rsidR="00284CF5" w:rsidRPr="00746C9B" w:rsidRDefault="00284CF5" w:rsidP="00284CF5">
      <w:pPr>
        <w:pStyle w:val="PrimitkiPRIMITKA"/>
        <w:spacing w:line="240" w:lineRule="auto"/>
        <w:rPr>
          <w:rFonts w:ascii="Times New Roman" w:hAnsi="Times New Roman"/>
          <w:w w:val="100"/>
          <w:sz w:val="20"/>
          <w:szCs w:val="20"/>
        </w:rPr>
      </w:pPr>
      <w:r w:rsidRPr="00746C9B">
        <w:rPr>
          <w:rFonts w:ascii="Times New Roman" w:hAnsi="Times New Roman"/>
          <w:w w:val="100"/>
          <w:sz w:val="20"/>
          <w:szCs w:val="20"/>
        </w:rPr>
        <w:tab/>
        <w:t xml:space="preserve">№№ 1, 1.2, 1.4, 2.1.1, 2.2.1 у розділі </w:t>
      </w:r>
      <w:r w:rsidR="00922EE2" w:rsidRPr="00746C9B">
        <w:rPr>
          <w:rFonts w:ascii="Times New Roman" w:hAnsi="Times New Roman"/>
          <w:w w:val="100"/>
          <w:sz w:val="20"/>
          <w:szCs w:val="20"/>
        </w:rPr>
        <w:t xml:space="preserve">ІІІ </w:t>
      </w:r>
      <w:r w:rsidRPr="00746C9B">
        <w:rPr>
          <w:rFonts w:ascii="Times New Roman" w:hAnsi="Times New Roman"/>
          <w:w w:val="100"/>
          <w:sz w:val="20"/>
          <w:szCs w:val="20"/>
        </w:rPr>
        <w:t>«Відомості про суб’єкт оціночної діяльності».</w:t>
      </w:r>
    </w:p>
    <w:p w14:paraId="6BD68945" w14:textId="77777777" w:rsidR="00284CF5" w:rsidRPr="00E65FBD" w:rsidRDefault="00284CF5" w:rsidP="00284CF5">
      <w:pPr>
        <w:spacing w:before="240" w:after="0"/>
        <w:jc w:val="center"/>
        <w:rPr>
          <w:rFonts w:ascii="Times New Roman" w:hAnsi="Times New Roman"/>
          <w:sz w:val="20"/>
          <w:szCs w:val="20"/>
        </w:rPr>
      </w:pPr>
      <w:r w:rsidRPr="00746C9B">
        <w:rPr>
          <w:rFonts w:ascii="Times New Roman" w:hAnsi="Times New Roman"/>
          <w:sz w:val="20"/>
          <w:szCs w:val="20"/>
        </w:rPr>
        <w:t>_________________________________</w:t>
      </w:r>
    </w:p>
    <w:p w14:paraId="205D02A5" w14:textId="77777777" w:rsidR="00284CF5" w:rsidRPr="00464138" w:rsidRDefault="00284CF5" w:rsidP="00284CF5">
      <w:pPr>
        <w:pStyle w:val="PrimitkiPRIMITKA"/>
        <w:spacing w:line="240" w:lineRule="auto"/>
        <w:rPr>
          <w:rFonts w:ascii="Times New Roman" w:hAnsi="Times New Roman"/>
          <w:sz w:val="20"/>
          <w:szCs w:val="20"/>
        </w:rPr>
      </w:pPr>
    </w:p>
    <w:sectPr w:rsidR="00284CF5" w:rsidRPr="00464138" w:rsidSect="00B53C25">
      <w:headerReference w:type="even" r:id="rId6"/>
      <w:headerReference w:type="default" r:id="rId7"/>
      <w:pgSz w:w="11900" w:h="16840"/>
      <w:pgMar w:top="851" w:right="567" w:bottom="851" w:left="1418" w:header="0" w:footer="6" w:gutter="0"/>
      <w:cols w:space="999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4240" w14:textId="77777777" w:rsidR="00F421E5" w:rsidRDefault="00F421E5" w:rsidP="00641B08">
      <w:pPr>
        <w:spacing w:after="0" w:line="240" w:lineRule="auto"/>
      </w:pPr>
      <w:r>
        <w:separator/>
      </w:r>
    </w:p>
  </w:endnote>
  <w:endnote w:type="continuationSeparator" w:id="0">
    <w:p w14:paraId="20F08685" w14:textId="77777777" w:rsidR="00F421E5" w:rsidRDefault="00F421E5" w:rsidP="00641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 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410B" w14:textId="77777777" w:rsidR="00F421E5" w:rsidRDefault="00F421E5" w:rsidP="00641B08">
      <w:pPr>
        <w:spacing w:after="0" w:line="240" w:lineRule="auto"/>
      </w:pPr>
      <w:r>
        <w:separator/>
      </w:r>
    </w:p>
  </w:footnote>
  <w:footnote w:type="continuationSeparator" w:id="0">
    <w:p w14:paraId="4546F57E" w14:textId="77777777" w:rsidR="00F421E5" w:rsidRDefault="00F421E5" w:rsidP="00641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EEC94" w14:textId="77777777" w:rsidR="00B53C25" w:rsidRDefault="00B53C25">
    <w:pPr>
      <w:pStyle w:val="a4"/>
      <w:jc w:val="center"/>
      <w:rPr>
        <w:rFonts w:ascii="Times New Roman" w:hAnsi="Times New Roman"/>
        <w:sz w:val="28"/>
        <w:szCs w:val="28"/>
      </w:rPr>
    </w:pPr>
  </w:p>
  <w:p w14:paraId="6956BECF" w14:textId="77777777" w:rsidR="00641B08" w:rsidRPr="00641B08" w:rsidRDefault="00B53C25" w:rsidP="00B53C25">
    <w:pPr>
      <w:pStyle w:val="a4"/>
      <w:ind w:firstLine="453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</w:t>
    </w:r>
    <w:r w:rsidR="003B3185" w:rsidRPr="00641B08">
      <w:rPr>
        <w:rFonts w:ascii="Times New Roman" w:hAnsi="Times New Roman"/>
        <w:sz w:val="28"/>
        <w:szCs w:val="28"/>
      </w:rPr>
      <w:fldChar w:fldCharType="begin"/>
    </w:r>
    <w:r w:rsidR="00641B08" w:rsidRPr="00641B08">
      <w:rPr>
        <w:rFonts w:ascii="Times New Roman" w:hAnsi="Times New Roman"/>
        <w:sz w:val="28"/>
        <w:szCs w:val="28"/>
      </w:rPr>
      <w:instrText>PAGE   \* MERGEFORMAT</w:instrText>
    </w:r>
    <w:r w:rsidR="003B3185" w:rsidRPr="00641B08">
      <w:rPr>
        <w:rFonts w:ascii="Times New Roman" w:hAnsi="Times New Roman"/>
        <w:sz w:val="28"/>
        <w:szCs w:val="28"/>
      </w:rPr>
      <w:fldChar w:fldCharType="separate"/>
    </w:r>
    <w:r w:rsidR="00746888" w:rsidRPr="00746888">
      <w:rPr>
        <w:rFonts w:ascii="Times New Roman" w:hAnsi="Times New Roman"/>
        <w:noProof/>
        <w:sz w:val="28"/>
        <w:szCs w:val="28"/>
        <w:lang w:val="ru-RU"/>
      </w:rPr>
      <w:t>2</w:t>
    </w:r>
    <w:r w:rsidR="003B3185" w:rsidRPr="00641B0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791" w14:textId="77777777" w:rsidR="00B53C25" w:rsidRDefault="00B53C25">
    <w:pPr>
      <w:pStyle w:val="a4"/>
      <w:jc w:val="center"/>
    </w:pPr>
  </w:p>
  <w:p w14:paraId="575D18A6" w14:textId="77777777" w:rsidR="00B53C25" w:rsidRPr="00B53C25" w:rsidRDefault="003B3185" w:rsidP="00B53C25">
    <w:pPr>
      <w:pStyle w:val="a4"/>
      <w:ind w:firstLine="4395"/>
      <w:rPr>
        <w:rFonts w:ascii="Times New Roman" w:hAnsi="Times New Roman"/>
        <w:sz w:val="24"/>
        <w:szCs w:val="24"/>
      </w:rPr>
    </w:pPr>
    <w:r w:rsidRPr="00B53C25">
      <w:rPr>
        <w:rFonts w:ascii="Times New Roman" w:hAnsi="Times New Roman"/>
        <w:sz w:val="24"/>
        <w:szCs w:val="24"/>
      </w:rPr>
      <w:fldChar w:fldCharType="begin"/>
    </w:r>
    <w:r w:rsidR="00B53C25" w:rsidRPr="00B53C25">
      <w:rPr>
        <w:rFonts w:ascii="Times New Roman" w:hAnsi="Times New Roman"/>
        <w:sz w:val="24"/>
        <w:szCs w:val="24"/>
      </w:rPr>
      <w:instrText>PAGE   \* MERGEFORMAT</w:instrText>
    </w:r>
    <w:r w:rsidRPr="00B53C25">
      <w:rPr>
        <w:rFonts w:ascii="Times New Roman" w:hAnsi="Times New Roman"/>
        <w:sz w:val="24"/>
        <w:szCs w:val="24"/>
      </w:rPr>
      <w:fldChar w:fldCharType="separate"/>
    </w:r>
    <w:r w:rsidR="00304460">
      <w:rPr>
        <w:rFonts w:ascii="Times New Roman" w:hAnsi="Times New Roman"/>
        <w:noProof/>
        <w:sz w:val="24"/>
        <w:szCs w:val="24"/>
      </w:rPr>
      <w:t>3</w:t>
    </w:r>
    <w:r w:rsidRPr="00B53C25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5D3"/>
    <w:rsid w:val="00007801"/>
    <w:rsid w:val="00047F70"/>
    <w:rsid w:val="000E3229"/>
    <w:rsid w:val="00134EDC"/>
    <w:rsid w:val="0014424A"/>
    <w:rsid w:val="001659A9"/>
    <w:rsid w:val="001D7DC9"/>
    <w:rsid w:val="001E616E"/>
    <w:rsid w:val="00214FE7"/>
    <w:rsid w:val="00284CF5"/>
    <w:rsid w:val="00292E81"/>
    <w:rsid w:val="002A199F"/>
    <w:rsid w:val="00304460"/>
    <w:rsid w:val="0038643F"/>
    <w:rsid w:val="003A30AC"/>
    <w:rsid w:val="003B3185"/>
    <w:rsid w:val="003D7246"/>
    <w:rsid w:val="003E48F4"/>
    <w:rsid w:val="004043E2"/>
    <w:rsid w:val="00413891"/>
    <w:rsid w:val="004334B2"/>
    <w:rsid w:val="00464138"/>
    <w:rsid w:val="004850F9"/>
    <w:rsid w:val="004A1A00"/>
    <w:rsid w:val="004B0D6B"/>
    <w:rsid w:val="004F254D"/>
    <w:rsid w:val="004F5865"/>
    <w:rsid w:val="00536576"/>
    <w:rsid w:val="005A4C16"/>
    <w:rsid w:val="00641B08"/>
    <w:rsid w:val="006533B7"/>
    <w:rsid w:val="00746888"/>
    <w:rsid w:val="00746C9B"/>
    <w:rsid w:val="00774CE8"/>
    <w:rsid w:val="007767E7"/>
    <w:rsid w:val="008214FA"/>
    <w:rsid w:val="00886F6C"/>
    <w:rsid w:val="008C6232"/>
    <w:rsid w:val="00922EE2"/>
    <w:rsid w:val="00954A1F"/>
    <w:rsid w:val="00990F3F"/>
    <w:rsid w:val="00993E26"/>
    <w:rsid w:val="009A473B"/>
    <w:rsid w:val="009D7FF7"/>
    <w:rsid w:val="00A26B2D"/>
    <w:rsid w:val="00A63061"/>
    <w:rsid w:val="00AC48D7"/>
    <w:rsid w:val="00B03BF7"/>
    <w:rsid w:val="00B0723E"/>
    <w:rsid w:val="00B400DC"/>
    <w:rsid w:val="00B45FE0"/>
    <w:rsid w:val="00B53C25"/>
    <w:rsid w:val="00B85B1A"/>
    <w:rsid w:val="00C33910"/>
    <w:rsid w:val="00C92335"/>
    <w:rsid w:val="00D22A33"/>
    <w:rsid w:val="00D65FF3"/>
    <w:rsid w:val="00DA5E15"/>
    <w:rsid w:val="00DB23D1"/>
    <w:rsid w:val="00E13491"/>
    <w:rsid w:val="00E14810"/>
    <w:rsid w:val="00E565D3"/>
    <w:rsid w:val="00EA682C"/>
    <w:rsid w:val="00EB1AF9"/>
    <w:rsid w:val="00EE444B"/>
    <w:rsid w:val="00F10C62"/>
    <w:rsid w:val="00F17166"/>
    <w:rsid w:val="00F421E5"/>
    <w:rsid w:val="00F56865"/>
    <w:rsid w:val="00F7438A"/>
    <w:rsid w:val="00FA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20FFD30B"/>
  <w15:docId w15:val="{20843023-FB86-436C-A6A5-1CCBC122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65D3"/>
    <w:pPr>
      <w:spacing w:after="160" w:line="259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qFormat/>
    <w:rsid w:val="00B85B1A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E565D3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/>
    </w:rPr>
  </w:style>
  <w:style w:type="paragraph" w:customStyle="1" w:styleId="Ch6">
    <w:name w:val="Основной текст (Ch_6 Міністерства)"/>
    <w:basedOn w:val="a"/>
    <w:rsid w:val="00E565D3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 Book" w:hAnsi="Pragmatica Book" w:cs="Pragmatica Book"/>
      <w:color w:val="000000"/>
      <w:w w:val="90"/>
      <w:sz w:val="18"/>
      <w:szCs w:val="18"/>
    </w:rPr>
  </w:style>
  <w:style w:type="paragraph" w:customStyle="1" w:styleId="Ch60">
    <w:name w:val="Заголовок Додатка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 Bold" w:hAnsi="Pragmatica Bold" w:cs="Pragmatica Bold"/>
      <w:b/>
      <w:bCs/>
      <w:color w:val="000000"/>
      <w:w w:val="90"/>
      <w:sz w:val="19"/>
      <w:szCs w:val="19"/>
    </w:rPr>
  </w:style>
  <w:style w:type="paragraph" w:customStyle="1" w:styleId="Ch61">
    <w:name w:val="Додаток № (Ch_6 Міністерства)"/>
    <w:basedOn w:val="a"/>
    <w:rsid w:val="00E565D3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after="0" w:line="257" w:lineRule="auto"/>
      <w:ind w:left="5272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Ch62">
    <w:name w:val="Основной текст (без абзаца) (Ch_6 Міністерства)"/>
    <w:basedOn w:val="Ch6"/>
    <w:rsid w:val="00E565D3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rsid w:val="00E565D3"/>
    <w:pPr>
      <w:tabs>
        <w:tab w:val="right" w:pos="7710"/>
      </w:tabs>
      <w:spacing w:before="17" w:line="257" w:lineRule="auto"/>
      <w:jc w:val="center"/>
    </w:pPr>
    <w:rPr>
      <w:rFonts w:ascii="Pragmatica Book" w:hAnsi="Pragmatica Book" w:cs="Pragmatica Book"/>
      <w:w w:val="90"/>
      <w:sz w:val="14"/>
      <w:szCs w:val="14"/>
      <w:lang w:val="uk-UA"/>
    </w:rPr>
  </w:style>
  <w:style w:type="paragraph" w:customStyle="1" w:styleId="PrimitkiPRIMITKA">
    <w:name w:val="Primitki (PRIMITKA)"/>
    <w:basedOn w:val="a"/>
    <w:rsid w:val="00E565D3"/>
    <w:pPr>
      <w:widowControl w:val="0"/>
      <w:tabs>
        <w:tab w:val="right" w:pos="1020"/>
        <w:tab w:val="right" w:pos="6350"/>
      </w:tabs>
      <w:autoSpaceDE w:val="0"/>
      <w:autoSpaceDN w:val="0"/>
      <w:adjustRightInd w:val="0"/>
      <w:spacing w:after="0" w:line="257" w:lineRule="auto"/>
      <w:ind w:left="1089" w:hanging="1089"/>
      <w:jc w:val="both"/>
      <w:textAlignment w:val="center"/>
    </w:pPr>
    <w:rPr>
      <w:rFonts w:ascii="Pragmatica Book" w:hAnsi="Pragmatica Book" w:cs="Pragmatica Book"/>
      <w:color w:val="000000"/>
      <w:w w:val="90"/>
      <w:sz w:val="17"/>
      <w:szCs w:val="17"/>
    </w:rPr>
  </w:style>
  <w:style w:type="paragraph" w:customStyle="1" w:styleId="TableshapkaTABL">
    <w:name w:val="Table_shapka (TABL)"/>
    <w:basedOn w:val="a"/>
    <w:rsid w:val="00E565D3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 Book" w:hAnsi="Pragmatica Book" w:cs="Pragmatica 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rsid w:val="00E565D3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Bold">
    <w:name w:val="Bold"/>
    <w:rsid w:val="00E565D3"/>
    <w:rPr>
      <w:b/>
      <w:u w:val="none"/>
      <w:vertAlign w:val="baseline"/>
    </w:rPr>
  </w:style>
  <w:style w:type="character" w:customStyle="1" w:styleId="30">
    <w:name w:val="Заголовок 3 Знак"/>
    <w:link w:val="3"/>
    <w:uiPriority w:val="9"/>
    <w:rsid w:val="00B85B1A"/>
    <w:rPr>
      <w:rFonts w:ascii="Cambria" w:hAnsi="Cambria"/>
      <w:b/>
      <w:bCs/>
      <w:sz w:val="26"/>
      <w:szCs w:val="26"/>
      <w:lang w:val="en-US" w:eastAsia="en-US"/>
    </w:rPr>
  </w:style>
  <w:style w:type="paragraph" w:styleId="a4">
    <w:name w:val="header"/>
    <w:basedOn w:val="a"/>
    <w:link w:val="a5"/>
    <w:uiPriority w:val="99"/>
    <w:rsid w:val="00641B0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641B08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641B08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rsid w:val="00641B0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2382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Kopytko</dc:creator>
  <cp:lastModifiedBy>Олексій Петержак</cp:lastModifiedBy>
  <cp:revision>7</cp:revision>
  <cp:lastPrinted>2025-09-08T11:57:00Z</cp:lastPrinted>
  <dcterms:created xsi:type="dcterms:W3CDTF">2025-09-08T11:57:00Z</dcterms:created>
  <dcterms:modified xsi:type="dcterms:W3CDTF">2025-12-04T12:02:00Z</dcterms:modified>
</cp:coreProperties>
</file>